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УТВЕРЖДЕНА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ED3502">
      <w:pPr>
        <w:spacing w:after="720" w:line="276" w:lineRule="auto"/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46E8">
        <w:rPr>
          <w:sz w:val="28"/>
          <w:szCs w:val="28"/>
        </w:rPr>
        <w:t xml:space="preserve">13.12.2023    </w:t>
      </w:r>
      <w:r>
        <w:rPr>
          <w:sz w:val="28"/>
          <w:szCs w:val="28"/>
        </w:rPr>
        <w:t>№</w:t>
      </w:r>
      <w:r w:rsidR="00C046E8">
        <w:rPr>
          <w:sz w:val="28"/>
          <w:szCs w:val="28"/>
        </w:rPr>
        <w:t xml:space="preserve"> 661-П</w:t>
      </w:r>
    </w:p>
    <w:p w:rsidR="009C2160" w:rsidRDefault="009C2160" w:rsidP="009C2160">
      <w:pPr>
        <w:jc w:val="center"/>
        <w:rPr>
          <w:b/>
          <w:sz w:val="28"/>
          <w:szCs w:val="28"/>
        </w:rPr>
      </w:pPr>
      <w:r w:rsidRPr="0004662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ОСУДАРСТВЕННАЯ ПРОГРАММА</w:t>
      </w:r>
    </w:p>
    <w:p w:rsidR="009C2160" w:rsidRDefault="009C2160" w:rsidP="009C2160">
      <w:pPr>
        <w:jc w:val="center"/>
        <w:rPr>
          <w:b/>
          <w:sz w:val="28"/>
          <w:szCs w:val="28"/>
        </w:rPr>
      </w:pPr>
      <w:r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995262">
        <w:rPr>
          <w:b/>
          <w:iCs/>
          <w:sz w:val="28"/>
          <w:szCs w:val="28"/>
        </w:rPr>
        <w:t>экономического потенциала</w:t>
      </w:r>
      <w:r w:rsidRPr="00905D7A">
        <w:rPr>
          <w:b/>
          <w:sz w:val="28"/>
          <w:szCs w:val="28"/>
        </w:rPr>
        <w:t>»</w:t>
      </w:r>
    </w:p>
    <w:p w:rsidR="005C5929" w:rsidRDefault="002126B5" w:rsidP="00ED3502">
      <w:pPr>
        <w:pStyle w:val="1"/>
        <w:tabs>
          <w:tab w:val="left" w:pos="11057"/>
        </w:tabs>
        <w:spacing w:before="0"/>
        <w:ind w:left="0" w:right="-1" w:firstLine="567"/>
        <w:jc w:val="center"/>
      </w:pPr>
      <w:r w:rsidRPr="0063705A">
        <w:t>Стратегические приоритеты и цели государственной политики в сфере реализации государственной программы</w:t>
      </w:r>
      <w:r w:rsidR="00F0040F" w:rsidRPr="0063705A">
        <w:t xml:space="preserve"> Кировской </w:t>
      </w:r>
      <w:r w:rsidR="00F0040F" w:rsidRPr="00905D7A">
        <w:t>области «</w:t>
      </w:r>
      <w:r w:rsidR="00741A37" w:rsidRPr="00905D7A">
        <w:rPr>
          <w:iCs/>
        </w:rPr>
        <w:t xml:space="preserve">Развитие </w:t>
      </w:r>
      <w:r w:rsidR="00741A37">
        <w:rPr>
          <w:iCs/>
        </w:rPr>
        <w:t>экономического потенциала</w:t>
      </w:r>
      <w:r w:rsidR="00F0040F" w:rsidRPr="00905D7A">
        <w:t>»</w:t>
      </w:r>
    </w:p>
    <w:p w:rsidR="00ED3502" w:rsidRPr="00BD790F" w:rsidRDefault="00ED3502" w:rsidP="000D01A4">
      <w:pPr>
        <w:pStyle w:val="1"/>
        <w:tabs>
          <w:tab w:val="left" w:pos="11057"/>
        </w:tabs>
        <w:spacing w:before="0"/>
        <w:ind w:left="0" w:right="-1" w:firstLine="567"/>
        <w:jc w:val="both"/>
      </w:pPr>
    </w:p>
    <w:p w:rsidR="00EA0282" w:rsidRDefault="000D01A4" w:rsidP="00D3377A">
      <w:pPr>
        <w:widowControl/>
        <w:tabs>
          <w:tab w:val="left" w:pos="709"/>
          <w:tab w:val="left" w:pos="1701"/>
          <w:tab w:val="left" w:pos="1843"/>
          <w:tab w:val="left" w:pos="9072"/>
        </w:tabs>
        <w:autoSpaceDE w:val="0"/>
        <w:autoSpaceDN w:val="0"/>
        <w:adjustRightInd w:val="0"/>
        <w:ind w:left="1701" w:hanging="992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</w:t>
      </w:r>
      <w:r>
        <w:rPr>
          <w:rFonts w:eastAsia="Calibri"/>
          <w:b/>
          <w:bCs/>
          <w:sz w:val="28"/>
          <w:szCs w:val="28"/>
        </w:rPr>
        <w:tab/>
      </w:r>
      <w:r w:rsidR="00EA0282" w:rsidRPr="00FD67A0">
        <w:rPr>
          <w:rFonts w:eastAsia="Calibri"/>
          <w:b/>
          <w:bCs/>
          <w:sz w:val="28"/>
          <w:szCs w:val="28"/>
        </w:rPr>
        <w:t>Оценка текущего сос</w:t>
      </w:r>
      <w:r w:rsidR="00ED3502" w:rsidRPr="00FD67A0">
        <w:rPr>
          <w:rFonts w:eastAsia="Calibri"/>
          <w:b/>
          <w:bCs/>
          <w:sz w:val="28"/>
          <w:szCs w:val="28"/>
        </w:rPr>
        <w:t>тояния</w:t>
      </w:r>
      <w:r w:rsidR="003E2B81">
        <w:rPr>
          <w:rFonts w:eastAsia="Calibri"/>
          <w:b/>
          <w:bCs/>
          <w:sz w:val="28"/>
          <w:szCs w:val="28"/>
        </w:rPr>
        <w:t xml:space="preserve"> сферы реализации</w:t>
      </w:r>
      <w:r w:rsidR="00ED3502" w:rsidRPr="00FD67A0">
        <w:rPr>
          <w:rFonts w:eastAsia="Calibri"/>
          <w:b/>
          <w:bCs/>
          <w:sz w:val="28"/>
          <w:szCs w:val="28"/>
        </w:rPr>
        <w:t xml:space="preserve"> </w:t>
      </w:r>
      <w:r w:rsidR="003E2B81">
        <w:rPr>
          <w:rFonts w:eastAsia="Calibri"/>
          <w:b/>
          <w:bCs/>
          <w:sz w:val="28"/>
          <w:szCs w:val="28"/>
        </w:rPr>
        <w:t>Государственной программы</w:t>
      </w:r>
    </w:p>
    <w:p w:rsidR="00FD67A0" w:rsidRPr="00FD67A0" w:rsidRDefault="00FD67A0" w:rsidP="00FD67A0">
      <w:pPr>
        <w:widowControl/>
        <w:tabs>
          <w:tab w:val="left" w:pos="9072"/>
        </w:tabs>
        <w:autoSpaceDE w:val="0"/>
        <w:autoSpaceDN w:val="0"/>
        <w:adjustRightInd w:val="0"/>
        <w:ind w:right="-284" w:firstLine="709"/>
        <w:rPr>
          <w:rFonts w:eastAsia="Calibri"/>
          <w:b/>
          <w:bCs/>
          <w:sz w:val="28"/>
          <w:szCs w:val="28"/>
        </w:rPr>
      </w:pPr>
    </w:p>
    <w:p w:rsidR="00992D30" w:rsidRPr="007703EB" w:rsidRDefault="00992D30" w:rsidP="00ED3502">
      <w:pPr>
        <w:widowControl/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7703EB">
        <w:rPr>
          <w:rFonts w:eastAsia="Calibri"/>
          <w:sz w:val="28"/>
          <w:szCs w:val="28"/>
        </w:rPr>
        <w:t>Стратегическое планирование является необходимой составной частью деятельности органов исполнительной власти Кировской области и органов местного самоуправления Кировской области.</w:t>
      </w:r>
    </w:p>
    <w:p w:rsidR="00992D30" w:rsidRPr="007703EB" w:rsidRDefault="00992D30" w:rsidP="00ED3502">
      <w:pPr>
        <w:widowControl/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7703EB">
        <w:rPr>
          <w:rFonts w:eastAsia="Calibri"/>
          <w:sz w:val="28"/>
          <w:szCs w:val="28"/>
        </w:rPr>
        <w:t xml:space="preserve">В соответствии с требованиями Федерального закона от 28.06.2014 № 172-ФЗ «О стратегическом планировании в Российской Федерации» и Закона Кировской области от 12.05.2015 № 526-ЗО «О стратегическом планировании в Кировской области» в Кировской области сформирована система стратегического планирования: формализованы процессы подготовки, утверждения документов стратегического </w:t>
      </w:r>
      <w:r w:rsidR="00D3377A">
        <w:rPr>
          <w:rFonts w:eastAsia="Calibri"/>
          <w:sz w:val="28"/>
          <w:szCs w:val="28"/>
        </w:rPr>
        <w:t>планирования и их корректировки;</w:t>
      </w:r>
      <w:r w:rsidRPr="007703EB">
        <w:rPr>
          <w:rFonts w:eastAsia="Calibri"/>
          <w:sz w:val="28"/>
          <w:szCs w:val="28"/>
        </w:rPr>
        <w:t xml:space="preserve"> определены </w:t>
      </w:r>
      <w:r w:rsidR="00D3377A">
        <w:rPr>
          <w:rFonts w:eastAsia="Calibri"/>
          <w:sz w:val="28"/>
          <w:szCs w:val="28"/>
        </w:rPr>
        <w:t>сроки и основания их разработки;</w:t>
      </w:r>
      <w:r w:rsidRPr="007703EB">
        <w:rPr>
          <w:rFonts w:eastAsia="Calibri"/>
          <w:sz w:val="28"/>
          <w:szCs w:val="28"/>
        </w:rPr>
        <w:t xml:space="preserve"> определены порядки проведения мониторинга и контроля реализации документов стратегического планирования.</w:t>
      </w:r>
    </w:p>
    <w:p w:rsidR="00992D30" w:rsidRPr="007703EB" w:rsidRDefault="00992D30" w:rsidP="00ED3502">
      <w:pPr>
        <w:widowControl/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7703EB">
        <w:rPr>
          <w:rFonts w:eastAsia="Calibri"/>
          <w:sz w:val="28"/>
          <w:szCs w:val="28"/>
        </w:rPr>
        <w:t>Система стратегического планирования позволяет осуществить формирование долгосрочных приоритетов в области социально-экономического развития</w:t>
      </w:r>
      <w:r w:rsidR="00ED3502">
        <w:rPr>
          <w:rFonts w:eastAsia="Calibri"/>
          <w:sz w:val="28"/>
          <w:szCs w:val="28"/>
        </w:rPr>
        <w:t xml:space="preserve"> Кировской области</w:t>
      </w:r>
      <w:r w:rsidRPr="007703EB">
        <w:rPr>
          <w:rFonts w:eastAsia="Calibri"/>
          <w:sz w:val="28"/>
          <w:szCs w:val="28"/>
        </w:rPr>
        <w:t xml:space="preserve"> и увязать между собой документы, разрабатываемые в рамках целеполагания, прогнозирования, </w:t>
      </w:r>
      <w:r w:rsidRPr="007703EB">
        <w:rPr>
          <w:rFonts w:eastAsia="Calibri"/>
          <w:sz w:val="28"/>
          <w:szCs w:val="28"/>
        </w:rPr>
        <w:lastRenderedPageBreak/>
        <w:t xml:space="preserve">планирования и программирования, и служит основой принятия управленческих решений по развитию экономики </w:t>
      </w:r>
      <w:r w:rsidR="00ED3502">
        <w:rPr>
          <w:rFonts w:eastAsia="Calibri"/>
          <w:sz w:val="28"/>
          <w:szCs w:val="28"/>
        </w:rPr>
        <w:t>Кировской области</w:t>
      </w:r>
      <w:r w:rsidRPr="007703EB">
        <w:rPr>
          <w:rFonts w:eastAsia="Calibri"/>
          <w:sz w:val="28"/>
          <w:szCs w:val="28"/>
        </w:rPr>
        <w:t>.</w:t>
      </w:r>
    </w:p>
    <w:p w:rsidR="00992D30" w:rsidRDefault="00EA0282" w:rsidP="00ED3502">
      <w:pPr>
        <w:widowControl/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92D30" w:rsidRPr="007703EB">
        <w:rPr>
          <w:rFonts w:eastAsia="Calibri"/>
          <w:sz w:val="28"/>
          <w:szCs w:val="28"/>
        </w:rPr>
        <w:t xml:space="preserve"> Кировской области действует Стратегия социально-экономического развития Кировской области на период до 2035 года</w:t>
      </w:r>
      <w:r w:rsidR="00D3377A">
        <w:rPr>
          <w:rFonts w:eastAsia="Calibri"/>
          <w:sz w:val="28"/>
          <w:szCs w:val="28"/>
        </w:rPr>
        <w:t xml:space="preserve"> (далее – Стратегия)</w:t>
      </w:r>
      <w:r w:rsidR="00992D30" w:rsidRPr="007703EB">
        <w:rPr>
          <w:rFonts w:eastAsia="Calibri"/>
          <w:sz w:val="28"/>
          <w:szCs w:val="28"/>
        </w:rPr>
        <w:t>, утвержденная распоряжением Правительства Кировской области от 28.04.2021 № 76</w:t>
      </w:r>
      <w:r w:rsidR="00BE4283">
        <w:rPr>
          <w:rFonts w:eastAsia="Calibri"/>
          <w:sz w:val="28"/>
          <w:szCs w:val="28"/>
        </w:rPr>
        <w:t xml:space="preserve"> «</w:t>
      </w:r>
      <w:r w:rsidR="003221B8">
        <w:rPr>
          <w:rFonts w:eastAsia="Calibri"/>
          <w:sz w:val="28"/>
          <w:szCs w:val="28"/>
        </w:rPr>
        <w:t xml:space="preserve">Об утверждении </w:t>
      </w:r>
      <w:r w:rsidR="00754864">
        <w:rPr>
          <w:rFonts w:eastAsia="Calibri"/>
          <w:sz w:val="28"/>
          <w:szCs w:val="28"/>
        </w:rPr>
        <w:t>С</w:t>
      </w:r>
      <w:r w:rsidR="003221B8">
        <w:rPr>
          <w:rFonts w:eastAsia="Calibri"/>
          <w:sz w:val="28"/>
          <w:szCs w:val="28"/>
        </w:rPr>
        <w:t>тратегии социально-экономического развития Кировской области на период до</w:t>
      </w:r>
      <w:r w:rsidR="00D3377A">
        <w:rPr>
          <w:rFonts w:eastAsia="Calibri"/>
          <w:sz w:val="28"/>
          <w:szCs w:val="28"/>
        </w:rPr>
        <w:t> </w:t>
      </w:r>
      <w:r w:rsidR="003221B8">
        <w:rPr>
          <w:rFonts w:eastAsia="Calibri"/>
          <w:sz w:val="28"/>
          <w:szCs w:val="28"/>
        </w:rPr>
        <w:t>2035</w:t>
      </w:r>
      <w:r w:rsidR="00D3377A">
        <w:rPr>
          <w:rFonts w:eastAsia="Calibri"/>
          <w:sz w:val="28"/>
          <w:szCs w:val="28"/>
        </w:rPr>
        <w:t> </w:t>
      </w:r>
      <w:r w:rsidR="003221B8">
        <w:rPr>
          <w:rFonts w:eastAsia="Calibri"/>
          <w:sz w:val="28"/>
          <w:szCs w:val="28"/>
        </w:rPr>
        <w:t>года»</w:t>
      </w:r>
      <w:r w:rsidR="00754864">
        <w:rPr>
          <w:rFonts w:eastAsia="Calibri"/>
          <w:sz w:val="28"/>
          <w:szCs w:val="28"/>
        </w:rPr>
        <w:t xml:space="preserve"> (далее – </w:t>
      </w:r>
      <w:r w:rsidR="00754864" w:rsidRPr="007703EB">
        <w:rPr>
          <w:rFonts w:eastAsia="Calibri"/>
          <w:sz w:val="28"/>
          <w:szCs w:val="28"/>
        </w:rPr>
        <w:t>распоряжением Правительства Кировской области от 28.04.2021 № 76</w:t>
      </w:r>
      <w:r w:rsidR="00754864">
        <w:rPr>
          <w:rFonts w:eastAsia="Calibri"/>
          <w:sz w:val="28"/>
          <w:szCs w:val="28"/>
        </w:rPr>
        <w:t>)</w:t>
      </w:r>
      <w:r w:rsidR="00992D30" w:rsidRPr="007703EB">
        <w:rPr>
          <w:rFonts w:eastAsia="Calibri"/>
          <w:sz w:val="28"/>
          <w:szCs w:val="28"/>
        </w:rPr>
        <w:t>.</w:t>
      </w:r>
    </w:p>
    <w:p w:rsidR="00CB490C" w:rsidRPr="003312F0" w:rsidRDefault="00CB490C" w:rsidP="00ED3502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312F0">
        <w:rPr>
          <w:sz w:val="28"/>
          <w:szCs w:val="28"/>
        </w:rPr>
        <w:t xml:space="preserve">Успешная реализация </w:t>
      </w:r>
      <w:r w:rsidR="003221B8">
        <w:rPr>
          <w:sz w:val="28"/>
          <w:szCs w:val="28"/>
        </w:rPr>
        <w:t>С</w:t>
      </w:r>
      <w:r w:rsidRPr="003312F0">
        <w:rPr>
          <w:sz w:val="28"/>
          <w:szCs w:val="28"/>
        </w:rPr>
        <w:t>тратегии позволит создать экономически благополучное и социально комфортное пространство на территории Кировской области.</w:t>
      </w:r>
    </w:p>
    <w:p w:rsidR="00E5778C" w:rsidRPr="003312F0" w:rsidRDefault="00E5778C" w:rsidP="00ED3502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3312F0">
        <w:rPr>
          <w:bCs/>
          <w:sz w:val="28"/>
          <w:szCs w:val="28"/>
        </w:rPr>
        <w:t xml:space="preserve">Одной из основных проблем в сфере стратегического планирования </w:t>
      </w:r>
      <w:r w:rsidR="003312F0" w:rsidRPr="003312F0">
        <w:rPr>
          <w:bCs/>
          <w:sz w:val="28"/>
          <w:szCs w:val="28"/>
        </w:rPr>
        <w:t>является отсутствие единой методологической базы по разработке документов стратегического планирования на федеральном уровне.</w:t>
      </w:r>
    </w:p>
    <w:p w:rsidR="00EA0282" w:rsidRDefault="00EA0282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50">
        <w:rPr>
          <w:rFonts w:ascii="Times New Roman" w:hAnsi="Times New Roman" w:cs="Times New Roman"/>
          <w:sz w:val="28"/>
          <w:szCs w:val="28"/>
        </w:rPr>
        <w:t>В целях развития системы регионального планирования и программирования социально-экономического развития Кировской области в 2023 году осуществлялась реализация 25 государственных программ Кировской области</w:t>
      </w:r>
      <w:r w:rsidR="00ED3502">
        <w:rPr>
          <w:rFonts w:ascii="Times New Roman" w:hAnsi="Times New Roman" w:cs="Times New Roman"/>
          <w:sz w:val="28"/>
          <w:szCs w:val="28"/>
        </w:rPr>
        <w:t>,</w:t>
      </w:r>
      <w:r w:rsidR="00C30DB8">
        <w:rPr>
          <w:rFonts w:ascii="Times New Roman" w:hAnsi="Times New Roman" w:cs="Times New Roman"/>
          <w:sz w:val="28"/>
          <w:szCs w:val="28"/>
        </w:rPr>
        <w:t xml:space="preserve"> сформированных по отраслевому принципу</w:t>
      </w:r>
      <w:r w:rsidRPr="006E4250">
        <w:rPr>
          <w:rFonts w:ascii="Times New Roman" w:hAnsi="Times New Roman" w:cs="Times New Roman"/>
          <w:sz w:val="28"/>
          <w:szCs w:val="28"/>
        </w:rPr>
        <w:t>. Доля расходов областного бюджета, формируемых в рамках государственных программ, в общем объ</w:t>
      </w:r>
      <w:r w:rsidR="00ED3502">
        <w:rPr>
          <w:rFonts w:ascii="Times New Roman" w:hAnsi="Times New Roman" w:cs="Times New Roman"/>
          <w:sz w:val="28"/>
          <w:szCs w:val="28"/>
        </w:rPr>
        <w:t>еме расходов областного бюджета</w:t>
      </w:r>
      <w:r w:rsidRPr="006E4250">
        <w:rPr>
          <w:rFonts w:ascii="Times New Roman" w:hAnsi="Times New Roman" w:cs="Times New Roman"/>
          <w:sz w:val="28"/>
          <w:szCs w:val="28"/>
        </w:rPr>
        <w:t xml:space="preserve"> в 2022 году составила 99,6%. Государственные программы </w:t>
      </w:r>
      <w:r w:rsidR="00F7277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6E4250">
        <w:rPr>
          <w:rFonts w:ascii="Times New Roman" w:hAnsi="Times New Roman" w:cs="Times New Roman"/>
          <w:sz w:val="28"/>
          <w:szCs w:val="28"/>
        </w:rPr>
        <w:t>реализуются с применением принципа проектного управления.</w:t>
      </w:r>
    </w:p>
    <w:p w:rsidR="003312F0" w:rsidRPr="003B6DEE" w:rsidRDefault="003312F0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2777">
        <w:rPr>
          <w:rFonts w:ascii="Times New Roman" w:hAnsi="Times New Roman" w:cs="Times New Roman"/>
          <w:sz w:val="28"/>
          <w:szCs w:val="28"/>
        </w:rPr>
        <w:t xml:space="preserve"> рамках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и среднесрочный периоды разрабатывается</w:t>
      </w:r>
      <w:r w:rsidRPr="00F7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777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Кировской области</w:t>
      </w:r>
      <w:r w:rsidRPr="003B6DEE">
        <w:rPr>
          <w:rFonts w:ascii="Times New Roman" w:hAnsi="Times New Roman" w:cs="Times New Roman"/>
          <w:sz w:val="28"/>
          <w:szCs w:val="28"/>
        </w:rPr>
        <w:t>.</w:t>
      </w:r>
    </w:p>
    <w:p w:rsidR="000B5A3B" w:rsidRPr="006E4250" w:rsidRDefault="003221B8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Одним из инструментов</w:t>
      </w:r>
      <w:r w:rsidRPr="006E4250">
        <w:rPr>
          <w:rFonts w:ascii="Times New Roman" w:hAnsi="Times New Roman" w:cs="Times New Roman"/>
          <w:sz w:val="28"/>
          <w:szCs w:val="28"/>
        </w:rPr>
        <w:t xml:space="preserve"> создания качественного государственного регулирования является оценка регулирующего воздействия (далее – ОРВ). В период с 2014 </w:t>
      </w:r>
      <w:r w:rsidRPr="00646D44">
        <w:rPr>
          <w:rFonts w:ascii="Times New Roman" w:hAnsi="Times New Roman" w:cs="Times New Roman"/>
          <w:sz w:val="28"/>
          <w:szCs w:val="28"/>
        </w:rPr>
        <w:t>года по 2022 год ОРВ</w:t>
      </w:r>
      <w:r w:rsidRPr="006E4250"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более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6E4250">
        <w:rPr>
          <w:rFonts w:ascii="Times New Roman" w:hAnsi="Times New Roman" w:cs="Times New Roman"/>
          <w:sz w:val="28"/>
          <w:szCs w:val="28"/>
        </w:rPr>
        <w:t xml:space="preserve">50 проектов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(далее – проекты </w:t>
      </w:r>
      <w:r>
        <w:rPr>
          <w:rFonts w:ascii="Times New Roman" w:hAnsi="Times New Roman" w:cs="Times New Roman"/>
          <w:sz w:val="28"/>
          <w:szCs w:val="28"/>
        </w:rPr>
        <w:lastRenderedPageBreak/>
        <w:t>НПА)</w:t>
      </w:r>
      <w:r w:rsidRPr="006E4250">
        <w:rPr>
          <w:rFonts w:ascii="Times New Roman" w:hAnsi="Times New Roman" w:cs="Times New Roman"/>
          <w:sz w:val="28"/>
          <w:szCs w:val="28"/>
        </w:rPr>
        <w:t>.</w:t>
      </w:r>
    </w:p>
    <w:p w:rsidR="009B1A3A" w:rsidRPr="00BE0D5F" w:rsidRDefault="009B1A3A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4250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4250">
        <w:rPr>
          <w:rFonts w:ascii="Times New Roman" w:hAnsi="Times New Roman" w:cs="Times New Roman"/>
          <w:sz w:val="28"/>
          <w:szCs w:val="28"/>
        </w:rPr>
        <w:t xml:space="preserve"> каждым годом увеличивается количество проектов НПА, в отношении которых проведена ОРВ. Если в 2014 году ОРВ проведена только в отношении 24 проектов НПА, то в 2022 году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6E4250">
        <w:rPr>
          <w:rFonts w:ascii="Times New Roman" w:hAnsi="Times New Roman" w:cs="Times New Roman"/>
          <w:sz w:val="28"/>
          <w:szCs w:val="28"/>
        </w:rPr>
        <w:t>в отношении 131 проекта НПА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E4250">
        <w:rPr>
          <w:rFonts w:ascii="Times New Roman" w:hAnsi="Times New Roman" w:cs="Times New Roman"/>
          <w:sz w:val="28"/>
          <w:szCs w:val="28"/>
        </w:rPr>
        <w:t xml:space="preserve"> свидетельствует о росте доверия предпринимательского сообщества к органам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6E4250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5A19BE" w:rsidRPr="00BE0D5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E0D5F">
        <w:rPr>
          <w:rFonts w:ascii="Times New Roman" w:hAnsi="Times New Roman" w:cs="Times New Roman"/>
          <w:sz w:val="28"/>
          <w:szCs w:val="28"/>
        </w:rPr>
        <w:t>при принятии нормативных правовых актов, регулирующих сферу предпринимательской и инвестиционной деятельности.</w:t>
      </w:r>
    </w:p>
    <w:p w:rsidR="000B5A3B" w:rsidRPr="006E4250" w:rsidRDefault="009B1A3A" w:rsidP="009B1A3A">
      <w:pPr>
        <w:pStyle w:val="ConsPlusNormal"/>
        <w:tabs>
          <w:tab w:val="left" w:pos="9214"/>
        </w:tabs>
        <w:spacing w:line="360" w:lineRule="auto"/>
        <w:ind w:right="-1" w:firstLine="709"/>
        <w:jc w:val="both"/>
      </w:pPr>
      <w:r w:rsidRPr="00BE0D5F">
        <w:rPr>
          <w:rFonts w:ascii="Times New Roman" w:hAnsi="Times New Roman" w:cs="Times New Roman"/>
          <w:sz w:val="28"/>
          <w:szCs w:val="28"/>
        </w:rPr>
        <w:t>Еще одной из форм взаимодействия бизнеса с органами исполнительной власти</w:t>
      </w:r>
      <w:r w:rsidR="005A19BE" w:rsidRPr="00BE0D5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E0D5F">
        <w:rPr>
          <w:rFonts w:ascii="Times New Roman" w:hAnsi="Times New Roman" w:cs="Times New Roman"/>
          <w:sz w:val="28"/>
          <w:szCs w:val="28"/>
        </w:rPr>
        <w:t>, при которой наблюдается самый высокий уровень влияния государства на предпринимательскую</w:t>
      </w:r>
      <w:r w:rsidRPr="006E4250">
        <w:rPr>
          <w:rFonts w:ascii="Times New Roman" w:hAnsi="Times New Roman" w:cs="Times New Roman"/>
          <w:sz w:val="28"/>
          <w:szCs w:val="28"/>
        </w:rPr>
        <w:t xml:space="preserve"> и инвестиционн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250">
        <w:rPr>
          <w:rFonts w:ascii="Times New Roman" w:hAnsi="Times New Roman" w:cs="Times New Roman"/>
          <w:sz w:val="28"/>
          <w:szCs w:val="28"/>
        </w:rPr>
        <w:t xml:space="preserve"> деятельности, является контрольная (надзорная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4250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0B5A3B" w:rsidRPr="009D7D89" w:rsidRDefault="000B5A3B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89">
        <w:rPr>
          <w:rFonts w:ascii="Times New Roman" w:hAnsi="Times New Roman" w:cs="Times New Roman"/>
          <w:sz w:val="28"/>
          <w:szCs w:val="28"/>
        </w:rPr>
        <w:t>В связи с вступлением</w:t>
      </w:r>
      <w:r w:rsidR="009B1A3A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FD67A0">
        <w:rPr>
          <w:rFonts w:ascii="Times New Roman" w:hAnsi="Times New Roman" w:cs="Times New Roman"/>
          <w:sz w:val="28"/>
          <w:szCs w:val="28"/>
        </w:rPr>
        <w:t xml:space="preserve"> в</w:t>
      </w:r>
      <w:r w:rsidRPr="009D7D89">
        <w:rPr>
          <w:rFonts w:ascii="Times New Roman" w:hAnsi="Times New Roman" w:cs="Times New Roman"/>
          <w:sz w:val="28"/>
          <w:szCs w:val="28"/>
        </w:rPr>
        <w:t xml:space="preserve"> 2021 году положений Федерального закона от</w:t>
      </w:r>
      <w:r w:rsidR="00C30DB8">
        <w:rPr>
          <w:rFonts w:ascii="Times New Roman" w:hAnsi="Times New Roman" w:cs="Times New Roman"/>
          <w:sz w:val="28"/>
          <w:szCs w:val="28"/>
        </w:rPr>
        <w:t> </w:t>
      </w:r>
      <w:r w:rsidRPr="009D7D89">
        <w:rPr>
          <w:rFonts w:ascii="Times New Roman" w:hAnsi="Times New Roman" w:cs="Times New Roman"/>
          <w:sz w:val="28"/>
          <w:szCs w:val="28"/>
        </w:rPr>
        <w:t>30.07.2020 № 248-ФЗ «О государственном контроле (надзоре), муниципальном контроле в Российской Федерации» в Кировской области была продолжена реформа по контрольной (надзорной) деятельности, организована работа по переходу органов контроля на новое законодательство. Всеми органами регионального и муниципального контроля в срок до 1 января 2022 года были приняты необходимы</w:t>
      </w:r>
      <w:r w:rsidR="00D945EE">
        <w:rPr>
          <w:rFonts w:ascii="Times New Roman" w:hAnsi="Times New Roman" w:cs="Times New Roman"/>
          <w:sz w:val="28"/>
          <w:szCs w:val="28"/>
        </w:rPr>
        <w:t>е</w:t>
      </w:r>
      <w:r w:rsidRPr="009D7D89">
        <w:rPr>
          <w:rFonts w:ascii="Times New Roman" w:hAnsi="Times New Roman" w:cs="Times New Roman"/>
          <w:sz w:val="28"/>
          <w:szCs w:val="28"/>
        </w:rPr>
        <w:t xml:space="preserve"> нормативные акты.</w:t>
      </w:r>
    </w:p>
    <w:p w:rsidR="000B5A3B" w:rsidRDefault="00327436" w:rsidP="00FD67A0">
      <w:pPr>
        <w:pStyle w:val="ConsPlusNormal"/>
        <w:tabs>
          <w:tab w:val="lef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органов местного самоуправления </w:t>
      </w:r>
      <w:r w:rsidRPr="007071FF">
        <w:rPr>
          <w:rFonts w:ascii="Times New Roman" w:hAnsi="Times New Roman" w:cs="Times New Roman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7071FF">
        <w:rPr>
          <w:rFonts w:ascii="Times New Roman" w:hAnsi="Times New Roman" w:cs="Times New Roman"/>
          <w:sz w:val="28"/>
          <w:szCs w:val="28"/>
        </w:rPr>
        <w:t>округов 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</w:t>
      </w:r>
      <w:r w:rsidR="000B5A3B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0B5A3B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5A3B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B5A3B" w:rsidRPr="007071FF">
        <w:rPr>
          <w:rFonts w:ascii="Times New Roman" w:hAnsi="Times New Roman" w:cs="Times New Roman"/>
          <w:sz w:val="28"/>
          <w:szCs w:val="28"/>
        </w:rPr>
        <w:t>развития территории, уч</w:t>
      </w:r>
      <w:r>
        <w:rPr>
          <w:rFonts w:ascii="Times New Roman" w:hAnsi="Times New Roman" w:cs="Times New Roman"/>
          <w:sz w:val="28"/>
          <w:szCs w:val="28"/>
        </w:rPr>
        <w:t>итывающей</w:t>
      </w:r>
      <w:r w:rsidR="000B5A3B" w:rsidRPr="007071FF">
        <w:rPr>
          <w:rFonts w:ascii="Times New Roman" w:hAnsi="Times New Roman" w:cs="Times New Roman"/>
          <w:sz w:val="28"/>
          <w:szCs w:val="28"/>
        </w:rPr>
        <w:t xml:space="preserve"> </w:t>
      </w:r>
      <w:r w:rsidRPr="007071FF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B5A3B" w:rsidRPr="007071FF">
        <w:rPr>
          <w:rFonts w:ascii="Times New Roman" w:hAnsi="Times New Roman" w:cs="Times New Roman"/>
          <w:sz w:val="28"/>
          <w:szCs w:val="28"/>
        </w:rPr>
        <w:t>динамику их развития.</w:t>
      </w:r>
    </w:p>
    <w:p w:rsidR="00754864" w:rsidRDefault="00754864" w:rsidP="0075486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5D" w:rsidRDefault="0049205D" w:rsidP="0075486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5D" w:rsidRDefault="0049205D" w:rsidP="0075486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5D" w:rsidRDefault="0049205D" w:rsidP="0075486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E7B" w:rsidRDefault="000D01A4" w:rsidP="00D3377A">
      <w:pPr>
        <w:pStyle w:val="aff0"/>
        <w:tabs>
          <w:tab w:val="left" w:pos="1985"/>
          <w:tab w:val="left" w:pos="9214"/>
        </w:tabs>
        <w:autoSpaceDE w:val="0"/>
        <w:autoSpaceDN w:val="0"/>
        <w:adjustRightInd w:val="0"/>
        <w:ind w:left="1985" w:hanging="1276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</w:t>
      </w:r>
      <w:r>
        <w:rPr>
          <w:rFonts w:eastAsia="Calibri"/>
          <w:b/>
          <w:bCs/>
          <w:sz w:val="28"/>
          <w:szCs w:val="28"/>
        </w:rPr>
        <w:tab/>
      </w:r>
      <w:r w:rsidR="00EA0282" w:rsidRPr="00C30DB8">
        <w:rPr>
          <w:rFonts w:eastAsia="Calibri"/>
          <w:b/>
          <w:bCs/>
          <w:sz w:val="28"/>
          <w:szCs w:val="28"/>
        </w:rPr>
        <w:t xml:space="preserve">Описание приоритетов и целей государственной политики в сфере реализации </w:t>
      </w:r>
      <w:bookmarkStart w:id="0" w:name="_Hlk141082829"/>
      <w:r w:rsidR="00ED3502">
        <w:rPr>
          <w:rFonts w:eastAsia="Calibri"/>
          <w:b/>
          <w:bCs/>
          <w:sz w:val="28"/>
          <w:szCs w:val="28"/>
        </w:rPr>
        <w:t>Г</w:t>
      </w:r>
      <w:r w:rsidR="00043C0A" w:rsidRPr="00C30DB8">
        <w:rPr>
          <w:rFonts w:eastAsia="Calibri"/>
          <w:b/>
          <w:bCs/>
          <w:sz w:val="28"/>
          <w:szCs w:val="28"/>
        </w:rPr>
        <w:t>осударственной программы</w:t>
      </w:r>
      <w:bookmarkEnd w:id="0"/>
    </w:p>
    <w:p w:rsidR="00754864" w:rsidRDefault="00754864" w:rsidP="00754864">
      <w:pPr>
        <w:pStyle w:val="aff0"/>
        <w:tabs>
          <w:tab w:val="left" w:pos="9214"/>
        </w:tabs>
        <w:autoSpaceDE w:val="0"/>
        <w:autoSpaceDN w:val="0"/>
        <w:adjustRightInd w:val="0"/>
        <w:ind w:left="0" w:firstLine="709"/>
        <w:rPr>
          <w:rFonts w:eastAsia="Calibri"/>
          <w:b/>
          <w:bCs/>
          <w:sz w:val="28"/>
          <w:szCs w:val="28"/>
        </w:rPr>
      </w:pPr>
    </w:p>
    <w:p w:rsidR="00E5778C" w:rsidRPr="00C86342" w:rsidRDefault="005419D4" w:rsidP="00FD67A0">
      <w:pPr>
        <w:pStyle w:val="aff0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Стратегические </w:t>
      </w:r>
      <w:r w:rsidR="008010E2">
        <w:rPr>
          <w:sz w:val="28"/>
          <w:szCs w:val="28"/>
        </w:rPr>
        <w:t xml:space="preserve">приоритеты государственной политики </w:t>
      </w:r>
      <w:r w:rsidR="006D5261">
        <w:rPr>
          <w:sz w:val="28"/>
          <w:szCs w:val="28"/>
        </w:rPr>
        <w:t>в сфере экономического развития</w:t>
      </w:r>
      <w:r w:rsidR="008010E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="008010E2">
        <w:rPr>
          <w:sz w:val="28"/>
          <w:szCs w:val="28"/>
        </w:rPr>
        <w:t xml:space="preserve"> </w:t>
      </w:r>
      <w:r w:rsidR="00C00F91" w:rsidRPr="008010E2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C00F91" w:rsidRPr="008010E2">
        <w:rPr>
          <w:sz w:val="28"/>
          <w:szCs w:val="28"/>
        </w:rPr>
        <w:t xml:space="preserve"> Президента Р</w:t>
      </w:r>
      <w:r w:rsidR="00C00F91">
        <w:rPr>
          <w:sz w:val="28"/>
          <w:szCs w:val="28"/>
        </w:rPr>
        <w:t xml:space="preserve">оссийской </w:t>
      </w:r>
      <w:r w:rsidR="00C00F91" w:rsidRPr="008010E2">
        <w:rPr>
          <w:sz w:val="28"/>
          <w:szCs w:val="28"/>
        </w:rPr>
        <w:t>Ф</w:t>
      </w:r>
      <w:r w:rsidR="00C00F91">
        <w:rPr>
          <w:sz w:val="28"/>
          <w:szCs w:val="28"/>
        </w:rPr>
        <w:t>едерации</w:t>
      </w:r>
      <w:r w:rsidR="00C00F91" w:rsidRPr="008010E2">
        <w:rPr>
          <w:sz w:val="28"/>
          <w:szCs w:val="28"/>
        </w:rPr>
        <w:t xml:space="preserve"> </w:t>
      </w:r>
      <w:r w:rsidR="00C00F91">
        <w:rPr>
          <w:sz w:val="28"/>
          <w:szCs w:val="28"/>
        </w:rPr>
        <w:t>от 07.05.2018 № 204 «О национальных целях и</w:t>
      </w:r>
      <w:r w:rsidR="0052197E">
        <w:rPr>
          <w:sz w:val="28"/>
          <w:szCs w:val="28"/>
        </w:rPr>
        <w:t> </w:t>
      </w:r>
      <w:r w:rsidR="00C00F91">
        <w:rPr>
          <w:sz w:val="28"/>
          <w:szCs w:val="28"/>
        </w:rPr>
        <w:t>стратегических задачах развития Российской Федерации на период до</w:t>
      </w:r>
      <w:r w:rsidR="00FD67A0">
        <w:rPr>
          <w:sz w:val="28"/>
          <w:szCs w:val="28"/>
        </w:rPr>
        <w:t> </w:t>
      </w:r>
      <w:r w:rsidR="00C00F91">
        <w:rPr>
          <w:sz w:val="28"/>
          <w:szCs w:val="28"/>
        </w:rPr>
        <w:t xml:space="preserve">2024 года», </w:t>
      </w:r>
      <w:r w:rsidR="008010E2" w:rsidRPr="008010E2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8010E2" w:rsidRPr="008010E2">
        <w:rPr>
          <w:sz w:val="28"/>
          <w:szCs w:val="28"/>
        </w:rPr>
        <w:t xml:space="preserve"> Президента Р</w:t>
      </w:r>
      <w:r w:rsidR="00CE2C1D">
        <w:rPr>
          <w:sz w:val="28"/>
          <w:szCs w:val="28"/>
        </w:rPr>
        <w:t xml:space="preserve">оссийской </w:t>
      </w:r>
      <w:r w:rsidR="008010E2" w:rsidRPr="008010E2">
        <w:rPr>
          <w:sz w:val="28"/>
          <w:szCs w:val="28"/>
        </w:rPr>
        <w:t>Ф</w:t>
      </w:r>
      <w:r w:rsidR="00CE2C1D">
        <w:rPr>
          <w:sz w:val="28"/>
          <w:szCs w:val="28"/>
        </w:rPr>
        <w:t>едерации</w:t>
      </w:r>
      <w:r w:rsidR="008010E2" w:rsidRPr="008010E2">
        <w:rPr>
          <w:sz w:val="28"/>
          <w:szCs w:val="28"/>
        </w:rPr>
        <w:t xml:space="preserve"> от 21.07.2020 </w:t>
      </w:r>
      <w:r w:rsidR="0078520E">
        <w:rPr>
          <w:sz w:val="28"/>
          <w:szCs w:val="28"/>
        </w:rPr>
        <w:t>№</w:t>
      </w:r>
      <w:r w:rsidR="00FD67A0">
        <w:rPr>
          <w:sz w:val="28"/>
          <w:szCs w:val="28"/>
        </w:rPr>
        <w:t> </w:t>
      </w:r>
      <w:r w:rsidR="008010E2" w:rsidRPr="008010E2">
        <w:rPr>
          <w:sz w:val="28"/>
          <w:szCs w:val="28"/>
        </w:rPr>
        <w:t>474</w:t>
      </w:r>
      <w:r w:rsidR="0078520E">
        <w:rPr>
          <w:sz w:val="28"/>
          <w:szCs w:val="28"/>
        </w:rPr>
        <w:t xml:space="preserve"> «</w:t>
      </w:r>
      <w:r w:rsidR="008010E2" w:rsidRPr="008010E2">
        <w:rPr>
          <w:sz w:val="28"/>
          <w:szCs w:val="28"/>
        </w:rPr>
        <w:t>О</w:t>
      </w:r>
      <w:r w:rsidR="0052197E">
        <w:rPr>
          <w:sz w:val="28"/>
          <w:szCs w:val="28"/>
        </w:rPr>
        <w:t> </w:t>
      </w:r>
      <w:r w:rsidR="008010E2" w:rsidRPr="008010E2">
        <w:rPr>
          <w:sz w:val="28"/>
          <w:szCs w:val="28"/>
        </w:rPr>
        <w:t>национальных целях развития Российской Федерации на период до 2030 года</w:t>
      </w:r>
      <w:r w:rsidR="0061430F">
        <w:rPr>
          <w:sz w:val="28"/>
          <w:szCs w:val="28"/>
        </w:rPr>
        <w:t>»</w:t>
      </w:r>
      <w:r w:rsidR="00CE2C1D">
        <w:rPr>
          <w:sz w:val="28"/>
          <w:szCs w:val="28"/>
        </w:rPr>
        <w:t xml:space="preserve">, </w:t>
      </w:r>
      <w:r w:rsidR="0078520E">
        <w:rPr>
          <w:sz w:val="28"/>
          <w:szCs w:val="28"/>
        </w:rPr>
        <w:t>р</w:t>
      </w:r>
      <w:r w:rsidR="0078520E" w:rsidRPr="0078520E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="0078520E" w:rsidRPr="0078520E">
        <w:rPr>
          <w:sz w:val="28"/>
          <w:szCs w:val="28"/>
        </w:rPr>
        <w:t xml:space="preserve"> Правительства Кировской области от</w:t>
      </w:r>
      <w:r w:rsidR="00FD67A0">
        <w:rPr>
          <w:sz w:val="28"/>
          <w:szCs w:val="28"/>
        </w:rPr>
        <w:t> </w:t>
      </w:r>
      <w:r w:rsidR="0078520E" w:rsidRPr="0078520E">
        <w:rPr>
          <w:sz w:val="28"/>
          <w:szCs w:val="28"/>
        </w:rPr>
        <w:t xml:space="preserve">28.04.2021 </w:t>
      </w:r>
      <w:r w:rsidR="0078520E">
        <w:rPr>
          <w:sz w:val="28"/>
          <w:szCs w:val="28"/>
        </w:rPr>
        <w:t>№</w:t>
      </w:r>
      <w:r w:rsidR="0078520E" w:rsidRPr="0078520E">
        <w:rPr>
          <w:sz w:val="28"/>
          <w:szCs w:val="28"/>
        </w:rPr>
        <w:t xml:space="preserve"> 76</w:t>
      </w:r>
      <w:r w:rsidR="00754864">
        <w:rPr>
          <w:sz w:val="28"/>
          <w:szCs w:val="28"/>
        </w:rPr>
        <w:t>.</w:t>
      </w:r>
    </w:p>
    <w:p w:rsidR="00A73186" w:rsidRPr="00F72777" w:rsidRDefault="00A73186" w:rsidP="00ED3502">
      <w:pPr>
        <w:pStyle w:val="aff0"/>
        <w:tabs>
          <w:tab w:val="left" w:pos="9214"/>
        </w:tabs>
        <w:spacing w:line="360" w:lineRule="auto"/>
        <w:ind w:left="0" w:right="-1" w:firstLine="709"/>
        <w:rPr>
          <w:sz w:val="28"/>
          <w:szCs w:val="28"/>
        </w:rPr>
      </w:pPr>
      <w:r w:rsidRPr="00F72777">
        <w:rPr>
          <w:sz w:val="28"/>
          <w:szCs w:val="28"/>
        </w:rPr>
        <w:t xml:space="preserve">С учетом </w:t>
      </w:r>
      <w:r w:rsidR="005419D4">
        <w:rPr>
          <w:sz w:val="28"/>
          <w:szCs w:val="28"/>
        </w:rPr>
        <w:t xml:space="preserve">стратегических </w:t>
      </w:r>
      <w:r w:rsidRPr="00F72777">
        <w:rPr>
          <w:sz w:val="28"/>
          <w:szCs w:val="28"/>
        </w:rPr>
        <w:t xml:space="preserve">приоритетов </w:t>
      </w:r>
      <w:r w:rsidR="0019452E" w:rsidRPr="00F72777">
        <w:rPr>
          <w:sz w:val="28"/>
          <w:szCs w:val="28"/>
        </w:rPr>
        <w:t xml:space="preserve">государственной политики в сфере </w:t>
      </w:r>
      <w:r w:rsidR="005419D4">
        <w:rPr>
          <w:sz w:val="28"/>
          <w:szCs w:val="28"/>
        </w:rPr>
        <w:t xml:space="preserve">экономического развития </w:t>
      </w:r>
      <w:r w:rsidRPr="00F72777">
        <w:rPr>
          <w:sz w:val="28"/>
          <w:szCs w:val="28"/>
        </w:rPr>
        <w:t>можно выделить следующие приоритетные направления совершенствования государственного стратегического управления:</w:t>
      </w:r>
    </w:p>
    <w:p w:rsidR="00AF459C" w:rsidRPr="00BD790F" w:rsidRDefault="00FE66DE" w:rsidP="00ED3502">
      <w:pPr>
        <w:pStyle w:val="aff0"/>
        <w:tabs>
          <w:tab w:val="left" w:pos="9214"/>
        </w:tabs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для устойчивого экономического роста и</w:t>
      </w:r>
      <w:r w:rsidR="0052197E">
        <w:rPr>
          <w:sz w:val="28"/>
          <w:szCs w:val="28"/>
        </w:rPr>
        <w:t> </w:t>
      </w:r>
      <w:r>
        <w:rPr>
          <w:sz w:val="28"/>
          <w:szCs w:val="28"/>
        </w:rPr>
        <w:t xml:space="preserve">повышения уровня жизни населения </w:t>
      </w:r>
      <w:r w:rsidR="00FD67A0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</w:t>
      </w:r>
      <w:r w:rsidR="00AF459C">
        <w:rPr>
          <w:sz w:val="28"/>
          <w:szCs w:val="28"/>
        </w:rPr>
        <w:t>;</w:t>
      </w:r>
    </w:p>
    <w:p w:rsidR="00A73186" w:rsidRDefault="00A73186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координации стратегического планирования, направленного на улучшение качества управления развитием региона;</w:t>
      </w:r>
    </w:p>
    <w:p w:rsidR="00A73186" w:rsidRPr="00F72777" w:rsidRDefault="00A73186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77">
        <w:rPr>
          <w:rFonts w:ascii="Times New Roman" w:hAnsi="Times New Roman" w:cs="Times New Roman"/>
          <w:sz w:val="28"/>
          <w:szCs w:val="28"/>
        </w:rPr>
        <w:t>разработка документов стратегического планирования;</w:t>
      </w:r>
    </w:p>
    <w:p w:rsidR="00B008B0" w:rsidRPr="00AF459C" w:rsidRDefault="00B008B0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59C">
        <w:rPr>
          <w:rFonts w:ascii="Times New Roman" w:hAnsi="Times New Roman" w:cs="Times New Roman"/>
          <w:sz w:val="28"/>
          <w:szCs w:val="28"/>
        </w:rPr>
        <w:t>совершенствование стратегического и тактического управления социально-экономическим развитием</w:t>
      </w:r>
      <w:r w:rsidR="00FD67A0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AF459C">
        <w:rPr>
          <w:rFonts w:ascii="Times New Roman" w:hAnsi="Times New Roman" w:cs="Times New Roman"/>
          <w:sz w:val="28"/>
          <w:szCs w:val="28"/>
        </w:rPr>
        <w:t xml:space="preserve">области посредством программно-целевой и проектной деятельности </w:t>
      </w:r>
      <w:r w:rsidR="00CE2C1D">
        <w:rPr>
          <w:rFonts w:ascii="Times New Roman" w:hAnsi="Times New Roman" w:cs="Times New Roman"/>
          <w:sz w:val="28"/>
          <w:szCs w:val="28"/>
        </w:rPr>
        <w:t>с</w:t>
      </w:r>
      <w:r w:rsidRPr="00AF459C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CE2C1D">
        <w:rPr>
          <w:rFonts w:ascii="Times New Roman" w:hAnsi="Times New Roman" w:cs="Times New Roman"/>
          <w:sz w:val="28"/>
          <w:szCs w:val="28"/>
        </w:rPr>
        <w:t>им</w:t>
      </w:r>
      <w:r w:rsidRPr="00AF459C">
        <w:rPr>
          <w:rFonts w:ascii="Times New Roman" w:hAnsi="Times New Roman" w:cs="Times New Roman"/>
          <w:sz w:val="28"/>
          <w:szCs w:val="28"/>
        </w:rPr>
        <w:t xml:space="preserve"> информационно-аналитическ</w:t>
      </w:r>
      <w:r w:rsidR="00267452">
        <w:rPr>
          <w:rFonts w:ascii="Times New Roman" w:hAnsi="Times New Roman" w:cs="Times New Roman"/>
          <w:sz w:val="28"/>
          <w:szCs w:val="28"/>
        </w:rPr>
        <w:t>им</w:t>
      </w:r>
      <w:r w:rsidRPr="00AF459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67452">
        <w:rPr>
          <w:rFonts w:ascii="Times New Roman" w:hAnsi="Times New Roman" w:cs="Times New Roman"/>
          <w:sz w:val="28"/>
          <w:szCs w:val="28"/>
        </w:rPr>
        <w:t>ем</w:t>
      </w:r>
      <w:r w:rsidR="00260EE4">
        <w:rPr>
          <w:rFonts w:ascii="Times New Roman" w:hAnsi="Times New Roman" w:cs="Times New Roman"/>
          <w:sz w:val="28"/>
          <w:szCs w:val="28"/>
        </w:rPr>
        <w:t>;</w:t>
      </w:r>
    </w:p>
    <w:p w:rsidR="00CE2C1D" w:rsidRDefault="00CE2C1D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4250">
        <w:rPr>
          <w:rFonts w:ascii="Times New Roman" w:hAnsi="Times New Roman" w:cs="Times New Roman"/>
          <w:sz w:val="28"/>
          <w:szCs w:val="28"/>
        </w:rPr>
        <w:t>еформирование системы контрольн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4250">
        <w:rPr>
          <w:rFonts w:ascii="Times New Roman" w:hAnsi="Times New Roman" w:cs="Times New Roman"/>
          <w:sz w:val="28"/>
          <w:szCs w:val="28"/>
        </w:rPr>
        <w:t xml:space="preserve"> (надзорн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945EE">
        <w:rPr>
          <w:rFonts w:ascii="Times New Roman" w:hAnsi="Times New Roman" w:cs="Times New Roman"/>
          <w:sz w:val="28"/>
          <w:szCs w:val="28"/>
        </w:rPr>
        <w:t>)</w:t>
      </w:r>
      <w:r w:rsidRPr="006E425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1430F" w:rsidRDefault="00ED3502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A51B5">
        <w:rPr>
          <w:rFonts w:ascii="Times New Roman" w:hAnsi="Times New Roman" w:cs="Times New Roman"/>
          <w:sz w:val="28"/>
          <w:szCs w:val="28"/>
        </w:rPr>
        <w:t>ел</w:t>
      </w:r>
      <w:r w:rsidR="003C383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A51B5">
        <w:rPr>
          <w:rFonts w:ascii="Times New Roman" w:hAnsi="Times New Roman" w:cs="Times New Roman"/>
          <w:sz w:val="28"/>
          <w:szCs w:val="28"/>
        </w:rPr>
        <w:t>осударствен</w:t>
      </w:r>
      <w:r w:rsidR="00D945E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C383B">
        <w:rPr>
          <w:rFonts w:ascii="Times New Roman" w:hAnsi="Times New Roman" w:cs="Times New Roman"/>
          <w:sz w:val="28"/>
          <w:szCs w:val="28"/>
        </w:rPr>
        <w:t xml:space="preserve"> </w:t>
      </w:r>
      <w:r w:rsidR="002A51B5">
        <w:rPr>
          <w:rFonts w:ascii="Times New Roman" w:hAnsi="Times New Roman" w:cs="Times New Roman"/>
          <w:sz w:val="28"/>
          <w:szCs w:val="28"/>
        </w:rPr>
        <w:t>о</w:t>
      </w:r>
      <w:r w:rsidR="002A51B5" w:rsidRPr="002A51B5">
        <w:rPr>
          <w:rFonts w:ascii="Times New Roman" w:hAnsi="Times New Roman" w:cs="Times New Roman"/>
          <w:sz w:val="28"/>
          <w:szCs w:val="28"/>
        </w:rPr>
        <w:t xml:space="preserve">беспечение устойчивого развития Кировской области </w:t>
      </w:r>
      <w:r w:rsidR="00260EE4">
        <w:rPr>
          <w:rFonts w:ascii="Times New Roman" w:hAnsi="Times New Roman" w:cs="Times New Roman"/>
          <w:sz w:val="28"/>
          <w:szCs w:val="28"/>
        </w:rPr>
        <w:t>при</w:t>
      </w:r>
      <w:r w:rsidR="002A51B5" w:rsidRPr="002A51B5">
        <w:rPr>
          <w:rFonts w:ascii="Times New Roman" w:hAnsi="Times New Roman" w:cs="Times New Roman"/>
          <w:sz w:val="28"/>
          <w:szCs w:val="28"/>
        </w:rPr>
        <w:t xml:space="preserve"> рост</w:t>
      </w:r>
      <w:r w:rsidR="00260EE4">
        <w:rPr>
          <w:rFonts w:ascii="Times New Roman" w:hAnsi="Times New Roman" w:cs="Times New Roman"/>
          <w:sz w:val="28"/>
          <w:szCs w:val="28"/>
        </w:rPr>
        <w:t>е</w:t>
      </w:r>
      <w:r w:rsidR="002A51B5" w:rsidRPr="002A51B5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C30DB8">
        <w:rPr>
          <w:rFonts w:ascii="Times New Roman" w:hAnsi="Times New Roman" w:cs="Times New Roman"/>
          <w:sz w:val="28"/>
          <w:szCs w:val="28"/>
        </w:rPr>
        <w:t xml:space="preserve">валового регионального продукта (далее – </w:t>
      </w:r>
      <w:r w:rsidR="002A51B5" w:rsidRPr="002A51B5">
        <w:rPr>
          <w:rFonts w:ascii="Times New Roman" w:hAnsi="Times New Roman" w:cs="Times New Roman"/>
          <w:sz w:val="28"/>
          <w:szCs w:val="28"/>
        </w:rPr>
        <w:t>ВРП</w:t>
      </w:r>
      <w:r w:rsidR="00C30DB8">
        <w:rPr>
          <w:rFonts w:ascii="Times New Roman" w:hAnsi="Times New Roman" w:cs="Times New Roman"/>
          <w:sz w:val="28"/>
          <w:szCs w:val="28"/>
        </w:rPr>
        <w:t>)</w:t>
      </w:r>
      <w:r w:rsidR="002A51B5" w:rsidRPr="002A51B5">
        <w:rPr>
          <w:rFonts w:ascii="Times New Roman" w:hAnsi="Times New Roman" w:cs="Times New Roman"/>
          <w:sz w:val="28"/>
          <w:szCs w:val="28"/>
        </w:rPr>
        <w:t xml:space="preserve"> </w:t>
      </w:r>
      <w:r w:rsidR="00260EE4" w:rsidRPr="00260EE4">
        <w:rPr>
          <w:rFonts w:ascii="Times New Roman" w:hAnsi="Times New Roman" w:cs="Times New Roman"/>
          <w:sz w:val="28"/>
          <w:szCs w:val="28"/>
        </w:rPr>
        <w:t xml:space="preserve">на душу </w:t>
      </w:r>
      <w:r w:rsidR="00260EE4" w:rsidRPr="0061430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A51B5" w:rsidRPr="0061430F">
        <w:rPr>
          <w:rFonts w:ascii="Times New Roman" w:hAnsi="Times New Roman" w:cs="Times New Roman"/>
          <w:sz w:val="28"/>
          <w:szCs w:val="28"/>
        </w:rPr>
        <w:t xml:space="preserve">до </w:t>
      </w:r>
      <w:r w:rsidR="00744632">
        <w:rPr>
          <w:rFonts w:ascii="Times New Roman" w:hAnsi="Times New Roman" w:cs="Times New Roman"/>
          <w:sz w:val="28"/>
          <w:szCs w:val="28"/>
        </w:rPr>
        <w:t>779,7</w:t>
      </w:r>
      <w:r w:rsidR="002A51B5" w:rsidRPr="0061430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A51B5" w:rsidRPr="000F68CB">
        <w:rPr>
          <w:rFonts w:ascii="Times New Roman" w:hAnsi="Times New Roman" w:cs="Times New Roman"/>
          <w:sz w:val="28"/>
          <w:szCs w:val="28"/>
        </w:rPr>
        <w:t xml:space="preserve">к </w:t>
      </w:r>
      <w:r w:rsidR="009D5836" w:rsidRPr="009D5836">
        <w:rPr>
          <w:rFonts w:ascii="Times New Roman" w:hAnsi="Times New Roman" w:cs="Times New Roman"/>
          <w:sz w:val="28"/>
          <w:szCs w:val="28"/>
        </w:rPr>
        <w:t xml:space="preserve">концу </w:t>
      </w:r>
      <w:r w:rsidR="002A51B5" w:rsidRPr="000F68CB">
        <w:rPr>
          <w:rFonts w:ascii="Times New Roman" w:hAnsi="Times New Roman" w:cs="Times New Roman"/>
          <w:sz w:val="28"/>
          <w:szCs w:val="28"/>
        </w:rPr>
        <w:t>2030 год</w:t>
      </w:r>
      <w:r w:rsidR="009D5836" w:rsidRPr="009D5836">
        <w:rPr>
          <w:rFonts w:ascii="Times New Roman" w:hAnsi="Times New Roman" w:cs="Times New Roman"/>
          <w:sz w:val="28"/>
          <w:szCs w:val="28"/>
        </w:rPr>
        <w:t>а</w:t>
      </w:r>
      <w:r w:rsidR="00F0496D" w:rsidRPr="000F68CB">
        <w:rPr>
          <w:rFonts w:ascii="Times New Roman" w:hAnsi="Times New Roman" w:cs="Times New Roman"/>
          <w:sz w:val="28"/>
          <w:szCs w:val="28"/>
        </w:rPr>
        <w:t>.</w:t>
      </w:r>
      <w:r w:rsidR="00330E4F">
        <w:rPr>
          <w:rFonts w:ascii="Times New Roman" w:hAnsi="Times New Roman" w:cs="Times New Roman"/>
          <w:sz w:val="28"/>
          <w:szCs w:val="28"/>
        </w:rPr>
        <w:t xml:space="preserve"> </w:t>
      </w:r>
      <w:r w:rsidR="005419D4">
        <w:rPr>
          <w:rFonts w:ascii="Times New Roman" w:hAnsi="Times New Roman" w:cs="Times New Roman"/>
          <w:sz w:val="28"/>
          <w:szCs w:val="28"/>
        </w:rPr>
        <w:t>Стратегические п</w:t>
      </w:r>
      <w:r w:rsidR="0061430F" w:rsidRPr="0061430F">
        <w:rPr>
          <w:rFonts w:ascii="Times New Roman" w:hAnsi="Times New Roman" w:cs="Times New Roman"/>
          <w:sz w:val="28"/>
          <w:szCs w:val="28"/>
        </w:rPr>
        <w:t xml:space="preserve">риоритеты и цели государственной политики в сфере экономического развития направлены на достижение национальной цели развития Российской Федерации </w:t>
      </w:r>
      <w:r w:rsidR="0061430F" w:rsidRPr="0061430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3377A">
        <w:rPr>
          <w:rFonts w:ascii="Times New Roman" w:hAnsi="Times New Roman" w:cs="Times New Roman"/>
          <w:sz w:val="28"/>
          <w:szCs w:val="28"/>
        </w:rPr>
        <w:t>Д</w:t>
      </w:r>
      <w:r w:rsidR="0061430F" w:rsidRPr="0061430F">
        <w:rPr>
          <w:rFonts w:ascii="Times New Roman" w:hAnsi="Times New Roman" w:cs="Times New Roman"/>
          <w:sz w:val="28"/>
          <w:szCs w:val="28"/>
        </w:rPr>
        <w:t>остойный, эффективный труд и успешное предпринимательство». Система целеполагания согласуется с целевыми ориентирами, указанными в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экономика».</w:t>
      </w:r>
    </w:p>
    <w:p w:rsidR="00ED3502" w:rsidRDefault="00ED3502" w:rsidP="007B2F66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59C" w:rsidRDefault="000D01A4" w:rsidP="00D3377A">
      <w:pPr>
        <w:pStyle w:val="ConsPlusNormal"/>
        <w:tabs>
          <w:tab w:val="left" w:pos="567"/>
          <w:tab w:val="left" w:pos="1843"/>
          <w:tab w:val="left" w:pos="9214"/>
        </w:tabs>
        <w:ind w:left="1843" w:hanging="113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AF45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Задачи государственной политики </w:t>
      </w:r>
      <w:r w:rsidR="00AF459C" w:rsidRPr="00AF45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сфере реализации </w:t>
      </w:r>
      <w:r w:rsidR="00ED3502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осударственной программы</w:t>
      </w:r>
      <w:r w:rsidR="00F56D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D01A4" w:rsidRPr="00043C0A" w:rsidRDefault="000D01A4" w:rsidP="000D01A4">
      <w:pPr>
        <w:pStyle w:val="ConsPlusNormal"/>
        <w:tabs>
          <w:tab w:val="left" w:pos="9214"/>
        </w:tabs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BE3DD1" w:rsidRPr="00BD790F" w:rsidRDefault="00BE3DD1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0F">
        <w:rPr>
          <w:rFonts w:ascii="Times New Roman" w:hAnsi="Times New Roman" w:cs="Times New Roman"/>
          <w:sz w:val="28"/>
          <w:szCs w:val="28"/>
        </w:rPr>
        <w:t>Для достижения цел</w:t>
      </w:r>
      <w:r w:rsidR="00D945EE">
        <w:rPr>
          <w:rFonts w:ascii="Times New Roman" w:hAnsi="Times New Roman" w:cs="Times New Roman"/>
          <w:sz w:val="28"/>
          <w:szCs w:val="28"/>
        </w:rPr>
        <w:t>и</w:t>
      </w:r>
      <w:r w:rsidRPr="00BD790F">
        <w:rPr>
          <w:rFonts w:ascii="Times New Roman" w:hAnsi="Times New Roman" w:cs="Times New Roman"/>
          <w:sz w:val="28"/>
          <w:szCs w:val="28"/>
        </w:rPr>
        <w:t xml:space="preserve"> </w:t>
      </w:r>
      <w:r w:rsidR="00ED3502">
        <w:rPr>
          <w:rFonts w:ascii="Times New Roman" w:hAnsi="Times New Roman" w:cs="Times New Roman"/>
          <w:sz w:val="28"/>
          <w:szCs w:val="28"/>
        </w:rPr>
        <w:t>Г</w:t>
      </w:r>
      <w:r w:rsidRPr="00BD790F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ED3502">
        <w:rPr>
          <w:rFonts w:ascii="Times New Roman" w:hAnsi="Times New Roman" w:cs="Times New Roman"/>
          <w:sz w:val="28"/>
          <w:szCs w:val="28"/>
        </w:rPr>
        <w:t>должны быть решены</w:t>
      </w:r>
      <w:r w:rsidRPr="00BD790F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BE3DD1" w:rsidRPr="00BD790F" w:rsidRDefault="00BE3DD1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0F">
        <w:rPr>
          <w:rFonts w:ascii="Times New Roman" w:hAnsi="Times New Roman" w:cs="Times New Roman"/>
          <w:sz w:val="28"/>
          <w:szCs w:val="28"/>
        </w:rPr>
        <w:t>повышение эффективности системы стратегического планирования</w:t>
      </w:r>
      <w:r w:rsidR="00BD790F">
        <w:rPr>
          <w:rFonts w:ascii="Times New Roman" w:hAnsi="Times New Roman" w:cs="Times New Roman"/>
          <w:sz w:val="28"/>
          <w:szCs w:val="28"/>
        </w:rPr>
        <w:t>;</w:t>
      </w:r>
    </w:p>
    <w:p w:rsidR="00792D19" w:rsidRPr="00F72777" w:rsidRDefault="00792D19" w:rsidP="00ED3502">
      <w:pPr>
        <w:pStyle w:val="ConsPlusNormal"/>
        <w:tabs>
          <w:tab w:val="left" w:pos="921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77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F7277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777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</w:t>
      </w:r>
      <w:r w:rsidR="007B2F66">
        <w:rPr>
          <w:rFonts w:ascii="Times New Roman" w:hAnsi="Times New Roman" w:cs="Times New Roman"/>
          <w:sz w:val="28"/>
          <w:szCs w:val="28"/>
        </w:rPr>
        <w:t xml:space="preserve"> в Правительстве Кировской области,</w:t>
      </w:r>
      <w:r w:rsidRPr="00F72777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 w:rsidR="007B2F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72777">
        <w:rPr>
          <w:rFonts w:ascii="Times New Roman" w:hAnsi="Times New Roman" w:cs="Times New Roman"/>
          <w:sz w:val="28"/>
          <w:szCs w:val="28"/>
        </w:rPr>
        <w:t xml:space="preserve"> и</w:t>
      </w:r>
      <w:r w:rsidR="007B2F66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</w:t>
      </w:r>
      <w:r w:rsidRPr="00F7277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D945E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B2F66">
        <w:rPr>
          <w:rFonts w:ascii="Times New Roman" w:hAnsi="Times New Roman" w:cs="Times New Roman"/>
          <w:sz w:val="28"/>
          <w:szCs w:val="28"/>
        </w:rPr>
        <w:t>й</w:t>
      </w:r>
      <w:r w:rsidR="00D945EE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BD790F" w:rsidRPr="00BD790F" w:rsidRDefault="00BD790F" w:rsidP="00ED3502">
      <w:pPr>
        <w:pStyle w:val="aff0"/>
        <w:tabs>
          <w:tab w:val="left" w:pos="9214"/>
        </w:tabs>
        <w:spacing w:line="360" w:lineRule="auto"/>
        <w:ind w:left="0" w:right="-1" w:firstLine="709"/>
        <w:rPr>
          <w:sz w:val="28"/>
          <w:szCs w:val="28"/>
        </w:rPr>
      </w:pPr>
      <w:r w:rsidRPr="00BD790F">
        <w:rPr>
          <w:sz w:val="28"/>
          <w:szCs w:val="28"/>
        </w:rPr>
        <w:t xml:space="preserve">повышение эффективности деятельности </w:t>
      </w:r>
      <w:r w:rsidR="00792D19" w:rsidRPr="00BD790F">
        <w:rPr>
          <w:sz w:val="28"/>
          <w:szCs w:val="28"/>
        </w:rPr>
        <w:t xml:space="preserve">органов исполнительной власти Кировской области </w:t>
      </w:r>
      <w:r w:rsidR="00792D19">
        <w:rPr>
          <w:sz w:val="28"/>
          <w:szCs w:val="28"/>
        </w:rPr>
        <w:t xml:space="preserve">и </w:t>
      </w:r>
      <w:r w:rsidRPr="00BD790F">
        <w:rPr>
          <w:sz w:val="28"/>
          <w:szCs w:val="28"/>
        </w:rPr>
        <w:t>органов местного самоуправления</w:t>
      </w:r>
      <w:r w:rsidR="00792D19">
        <w:rPr>
          <w:sz w:val="28"/>
          <w:szCs w:val="28"/>
        </w:rPr>
        <w:t xml:space="preserve"> </w:t>
      </w:r>
      <w:r w:rsidR="007B2F66">
        <w:rPr>
          <w:sz w:val="28"/>
          <w:szCs w:val="28"/>
        </w:rPr>
        <w:t xml:space="preserve">муниципальных образований </w:t>
      </w:r>
      <w:r w:rsidR="00792D1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;</w:t>
      </w:r>
    </w:p>
    <w:p w:rsidR="00BD790F" w:rsidRPr="006474A6" w:rsidRDefault="00BD790F" w:rsidP="00ED3502">
      <w:pPr>
        <w:pStyle w:val="aff0"/>
        <w:tabs>
          <w:tab w:val="left" w:pos="9214"/>
        </w:tabs>
        <w:spacing w:line="360" w:lineRule="auto"/>
        <w:ind w:left="0" w:right="-1" w:firstLine="709"/>
        <w:rPr>
          <w:sz w:val="28"/>
          <w:szCs w:val="28"/>
        </w:rPr>
      </w:pPr>
      <w:r w:rsidRPr="00BD790F">
        <w:rPr>
          <w:sz w:val="28"/>
          <w:szCs w:val="28"/>
        </w:rPr>
        <w:t>снижение регуляторной нагрузки на бизнес</w:t>
      </w:r>
      <w:r w:rsidR="00F0496D">
        <w:rPr>
          <w:sz w:val="28"/>
          <w:szCs w:val="28"/>
        </w:rPr>
        <w:t>.</w:t>
      </w:r>
    </w:p>
    <w:p w:rsidR="00C30DB8" w:rsidRPr="00C30DB8" w:rsidRDefault="007B2F66" w:rsidP="00ED3502">
      <w:pPr>
        <w:pStyle w:val="aff0"/>
        <w:tabs>
          <w:tab w:val="left" w:pos="9214"/>
        </w:tabs>
        <w:spacing w:after="480" w:line="360" w:lineRule="auto"/>
        <w:ind w:left="0"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</w:t>
      </w:r>
      <w:r w:rsidR="006474A6">
        <w:rPr>
          <w:rFonts w:eastAsia="Calibri"/>
          <w:color w:val="000000"/>
          <w:sz w:val="28"/>
          <w:szCs w:val="28"/>
        </w:rPr>
        <w:t>спешная реализация стратегических документов, благоприятная регуляторная среда для бизнеса позволят создать экономически благополучное и социально комфортное пространство на территории Кировской области.</w:t>
      </w:r>
    </w:p>
    <w:p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BA17BA" w:rsidRDefault="003B39FF" w:rsidP="00BA17BA">
      <w:pPr>
        <w:pStyle w:val="1"/>
        <w:tabs>
          <w:tab w:val="left" w:pos="11057"/>
        </w:tabs>
        <w:spacing w:before="0"/>
        <w:ind w:right="564"/>
        <w:jc w:val="center"/>
        <w:rPr>
          <w:sz w:val="24"/>
          <w:szCs w:val="24"/>
        </w:rPr>
      </w:pPr>
      <w:r w:rsidRPr="00BA17BA">
        <w:rPr>
          <w:sz w:val="24"/>
          <w:szCs w:val="24"/>
        </w:rPr>
        <w:lastRenderedPageBreak/>
        <w:t>П А</w:t>
      </w:r>
      <w:r w:rsidRPr="00BA17BA">
        <w:rPr>
          <w:spacing w:val="-1"/>
          <w:sz w:val="24"/>
          <w:szCs w:val="24"/>
        </w:rPr>
        <w:t xml:space="preserve"> </w:t>
      </w:r>
      <w:r w:rsidRPr="00BA17BA">
        <w:rPr>
          <w:sz w:val="24"/>
          <w:szCs w:val="24"/>
        </w:rPr>
        <w:t>С</w:t>
      </w:r>
      <w:r w:rsidRPr="00BA17BA">
        <w:rPr>
          <w:spacing w:val="-1"/>
          <w:sz w:val="24"/>
          <w:szCs w:val="24"/>
        </w:rPr>
        <w:t xml:space="preserve"> </w:t>
      </w:r>
      <w:r w:rsidRPr="00BA17BA">
        <w:rPr>
          <w:sz w:val="24"/>
          <w:szCs w:val="24"/>
        </w:rPr>
        <w:t>П</w:t>
      </w:r>
      <w:r w:rsidRPr="00BA17BA">
        <w:rPr>
          <w:spacing w:val="-1"/>
          <w:sz w:val="24"/>
          <w:szCs w:val="24"/>
        </w:rPr>
        <w:t xml:space="preserve"> </w:t>
      </w:r>
      <w:r w:rsidRPr="00BA17BA">
        <w:rPr>
          <w:sz w:val="24"/>
          <w:szCs w:val="24"/>
        </w:rPr>
        <w:t>О</w:t>
      </w:r>
      <w:r w:rsidRPr="00BA17BA">
        <w:rPr>
          <w:spacing w:val="1"/>
          <w:sz w:val="24"/>
          <w:szCs w:val="24"/>
        </w:rPr>
        <w:t xml:space="preserve"> </w:t>
      </w:r>
      <w:r w:rsidRPr="00BA17BA">
        <w:rPr>
          <w:sz w:val="24"/>
          <w:szCs w:val="24"/>
        </w:rPr>
        <w:t>Р</w:t>
      </w:r>
      <w:r w:rsidRPr="00BA17BA">
        <w:rPr>
          <w:spacing w:val="-1"/>
          <w:sz w:val="24"/>
          <w:szCs w:val="24"/>
        </w:rPr>
        <w:t xml:space="preserve"> </w:t>
      </w:r>
      <w:r w:rsidRPr="00BA17BA">
        <w:rPr>
          <w:sz w:val="24"/>
          <w:szCs w:val="24"/>
        </w:rPr>
        <w:t>Т</w:t>
      </w:r>
    </w:p>
    <w:p w:rsidR="003B39FF" w:rsidRPr="00BA17BA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4"/>
          <w:szCs w:val="24"/>
        </w:rPr>
      </w:pPr>
      <w:r w:rsidRPr="00BA17BA">
        <w:rPr>
          <w:b/>
          <w:sz w:val="24"/>
          <w:szCs w:val="24"/>
        </w:rPr>
        <w:t>государственной</w:t>
      </w:r>
      <w:r w:rsidRPr="00BA17BA">
        <w:rPr>
          <w:b/>
          <w:spacing w:val="-5"/>
          <w:sz w:val="24"/>
          <w:szCs w:val="24"/>
        </w:rPr>
        <w:t xml:space="preserve"> </w:t>
      </w:r>
      <w:r w:rsidRPr="00BA17BA">
        <w:rPr>
          <w:b/>
          <w:sz w:val="24"/>
          <w:szCs w:val="24"/>
        </w:rPr>
        <w:t>программы</w:t>
      </w:r>
      <w:r w:rsidRPr="00BA17BA">
        <w:rPr>
          <w:b/>
          <w:spacing w:val="-2"/>
          <w:sz w:val="24"/>
          <w:szCs w:val="24"/>
        </w:rPr>
        <w:t xml:space="preserve"> </w:t>
      </w:r>
      <w:r w:rsidRPr="00BA17BA">
        <w:rPr>
          <w:b/>
          <w:spacing w:val="-6"/>
          <w:sz w:val="24"/>
          <w:szCs w:val="24"/>
        </w:rPr>
        <w:t>Кировской области</w:t>
      </w:r>
    </w:p>
    <w:p w:rsidR="003B39FF" w:rsidRPr="00D3377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4"/>
          <w:szCs w:val="24"/>
        </w:rPr>
      </w:pPr>
      <w:r w:rsidRPr="00D3377A">
        <w:rPr>
          <w:b/>
          <w:iCs/>
          <w:sz w:val="24"/>
          <w:szCs w:val="24"/>
        </w:rPr>
        <w:t>«</w:t>
      </w:r>
      <w:r w:rsidR="00741A37" w:rsidRPr="00D3377A">
        <w:rPr>
          <w:b/>
          <w:iCs/>
          <w:sz w:val="24"/>
          <w:szCs w:val="24"/>
        </w:rPr>
        <w:t>Развитие экономического потенциала</w:t>
      </w:r>
      <w:r w:rsidRPr="00D3377A">
        <w:rPr>
          <w:b/>
          <w:iCs/>
          <w:sz w:val="24"/>
          <w:szCs w:val="24"/>
        </w:rPr>
        <w:t>»</w:t>
      </w:r>
    </w:p>
    <w:p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3B39FF" w:rsidRPr="00BA17BA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  <w:rPr>
          <w:sz w:val="24"/>
          <w:szCs w:val="24"/>
        </w:rPr>
      </w:pPr>
      <w:r w:rsidRPr="00BA17BA">
        <w:rPr>
          <w:sz w:val="24"/>
          <w:szCs w:val="24"/>
        </w:rPr>
        <w:t>Основные</w:t>
      </w:r>
      <w:r w:rsidRPr="00BA17BA">
        <w:rPr>
          <w:spacing w:val="-4"/>
          <w:sz w:val="24"/>
          <w:szCs w:val="24"/>
        </w:rPr>
        <w:t xml:space="preserve"> </w:t>
      </w:r>
      <w:r w:rsidRPr="00BA17BA">
        <w:rPr>
          <w:sz w:val="24"/>
          <w:szCs w:val="24"/>
        </w:rPr>
        <w:t>положения</w:t>
      </w:r>
    </w:p>
    <w:p w:rsidR="003B39FF" w:rsidRPr="00BA17BA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86"/>
        <w:gridCol w:w="9414"/>
      </w:tblGrid>
      <w:tr w:rsidR="003B39FF" w:rsidRPr="007D7611" w:rsidTr="007D7611">
        <w:trPr>
          <w:trHeight w:val="89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ED3502">
            <w:pPr>
              <w:pStyle w:val="TableParagraph"/>
              <w:tabs>
                <w:tab w:val="left" w:pos="11057"/>
              </w:tabs>
              <w:ind w:left="107" w:right="-66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Куратор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F0040F" w:rsidP="00ED3502"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Сандалов М</w:t>
            </w:r>
            <w:r w:rsidR="00B979C0">
              <w:rPr>
                <w:sz w:val="26"/>
                <w:szCs w:val="26"/>
              </w:rPr>
              <w:t>.А.</w:t>
            </w:r>
            <w:r w:rsidR="00ED3502">
              <w:rPr>
                <w:sz w:val="26"/>
                <w:szCs w:val="26"/>
              </w:rPr>
              <w:t>,</w:t>
            </w:r>
            <w:r w:rsidR="00877129">
              <w:rPr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заместитель Председателя Правительства Кировской области</w:t>
            </w:r>
          </w:p>
        </w:tc>
      </w:tr>
      <w:tr w:rsidR="003B39FF" w:rsidRPr="007D7611" w:rsidTr="007D7611">
        <w:trPr>
          <w:trHeight w:val="852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Ответственный исполнитель</w:t>
            </w:r>
            <w:r w:rsidRPr="007D7611">
              <w:rPr>
                <w:spacing w:val="1"/>
                <w:sz w:val="26"/>
                <w:szCs w:val="26"/>
              </w:rPr>
              <w:t xml:space="preserve">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7D7611" w:rsidRDefault="00F0040F" w:rsidP="00ED3502"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 xml:space="preserve">Кряжева </w:t>
            </w:r>
            <w:r w:rsidR="00B979C0">
              <w:rPr>
                <w:sz w:val="26"/>
                <w:szCs w:val="26"/>
              </w:rPr>
              <w:t>Н.М.</w:t>
            </w:r>
            <w:r w:rsidR="00ED3502">
              <w:rPr>
                <w:sz w:val="26"/>
                <w:szCs w:val="26"/>
              </w:rPr>
              <w:t>,</w:t>
            </w:r>
            <w:r w:rsidR="00877129">
              <w:rPr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министр экономического развития Кировской области</w:t>
            </w:r>
          </w:p>
        </w:tc>
      </w:tr>
      <w:tr w:rsidR="008600BE" w:rsidRPr="007D7611" w:rsidTr="007D7611">
        <w:trPr>
          <w:trHeight w:val="68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BE" w:rsidRPr="007D7611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Соисполнитель</w:t>
            </w:r>
            <w:r w:rsidR="00534D52" w:rsidRPr="00B979C0">
              <w:rPr>
                <w:sz w:val="26"/>
                <w:szCs w:val="26"/>
              </w:rPr>
              <w:t xml:space="preserve">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7D7611" w:rsidRDefault="00450144" w:rsidP="00ED3502"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Сухих А.В.</w:t>
            </w:r>
            <w:r w:rsidR="00ED350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м</w:t>
            </w:r>
            <w:r w:rsidR="004046C0">
              <w:rPr>
                <w:sz w:val="26"/>
                <w:szCs w:val="26"/>
              </w:rPr>
              <w:t>инист</w:t>
            </w:r>
            <w:r>
              <w:rPr>
                <w:sz w:val="26"/>
                <w:szCs w:val="26"/>
              </w:rPr>
              <w:t>р</w:t>
            </w:r>
            <w:r w:rsidR="004046C0">
              <w:rPr>
                <w:sz w:val="26"/>
                <w:szCs w:val="26"/>
              </w:rPr>
              <w:t xml:space="preserve"> информационных технологий и связи Кировской области</w:t>
            </w:r>
          </w:p>
        </w:tc>
      </w:tr>
      <w:tr w:rsidR="003B39FF" w:rsidRPr="007D7611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6"/>
                <w:szCs w:val="26"/>
              </w:rPr>
            </w:pPr>
            <w:r w:rsidRPr="007D7611">
              <w:rPr>
                <w:spacing w:val="-2"/>
                <w:sz w:val="26"/>
                <w:szCs w:val="26"/>
              </w:rPr>
              <w:t xml:space="preserve">Период </w:t>
            </w:r>
            <w:r w:rsidRPr="007D7611">
              <w:rPr>
                <w:sz w:val="26"/>
                <w:szCs w:val="26"/>
              </w:rPr>
              <w:t xml:space="preserve">реализации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2024</w:t>
            </w:r>
            <w:r w:rsidR="005359D5">
              <w:rPr>
                <w:sz w:val="26"/>
                <w:szCs w:val="26"/>
              </w:rPr>
              <w:t xml:space="preserve"> – </w:t>
            </w:r>
            <w:r w:rsidRPr="007D7611">
              <w:rPr>
                <w:sz w:val="26"/>
                <w:szCs w:val="26"/>
              </w:rPr>
              <w:t>2030 годы</w:t>
            </w:r>
          </w:p>
        </w:tc>
      </w:tr>
      <w:tr w:rsidR="003B39FF" w:rsidRPr="007D7611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Цели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C0" w:rsidRPr="00007BDD" w:rsidRDefault="00ED3502" w:rsidP="003221B8"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04803" w:rsidRPr="00007BDD">
              <w:rPr>
                <w:sz w:val="26"/>
                <w:szCs w:val="26"/>
              </w:rPr>
              <w:t xml:space="preserve">беспечение устойчивого развития Кировской области </w:t>
            </w:r>
            <w:r w:rsidR="00260EE4" w:rsidRPr="00260EE4">
              <w:rPr>
                <w:sz w:val="26"/>
                <w:szCs w:val="26"/>
              </w:rPr>
              <w:t xml:space="preserve">при </w:t>
            </w:r>
            <w:r w:rsidR="00260EE4" w:rsidRPr="00EF08D4">
              <w:rPr>
                <w:sz w:val="26"/>
                <w:szCs w:val="26"/>
              </w:rPr>
              <w:t xml:space="preserve">росте объема </w:t>
            </w:r>
            <w:r w:rsidR="003221B8">
              <w:rPr>
                <w:sz w:val="26"/>
                <w:szCs w:val="26"/>
              </w:rPr>
              <w:t>ВРП</w:t>
            </w:r>
            <w:r w:rsidR="00260EE4" w:rsidRPr="00260EE4">
              <w:rPr>
                <w:sz w:val="26"/>
                <w:szCs w:val="26"/>
              </w:rPr>
              <w:t xml:space="preserve"> на душу населения до </w:t>
            </w:r>
            <w:r w:rsidR="00744632">
              <w:rPr>
                <w:sz w:val="26"/>
                <w:szCs w:val="26"/>
              </w:rPr>
              <w:t>779,7</w:t>
            </w:r>
            <w:r w:rsidR="00260EE4" w:rsidRPr="00260EE4">
              <w:rPr>
                <w:sz w:val="26"/>
                <w:szCs w:val="26"/>
              </w:rPr>
              <w:t xml:space="preserve"> тыс. </w:t>
            </w:r>
            <w:r w:rsidR="00260EE4" w:rsidRPr="00EF08D4">
              <w:rPr>
                <w:sz w:val="26"/>
                <w:szCs w:val="26"/>
              </w:rPr>
              <w:t xml:space="preserve">рублей к </w:t>
            </w:r>
            <w:r w:rsidR="00330E4F" w:rsidRPr="00EF08D4">
              <w:rPr>
                <w:sz w:val="26"/>
                <w:szCs w:val="26"/>
              </w:rPr>
              <w:t>концу 2030 года</w:t>
            </w:r>
          </w:p>
        </w:tc>
      </w:tr>
      <w:tr w:rsidR="003B39FF" w:rsidRPr="007D7611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Направления</w:t>
            </w:r>
            <w:r w:rsidRPr="007D7611">
              <w:rPr>
                <w:spacing w:val="-6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 xml:space="preserve">(подпрограммы) </w:t>
            </w:r>
            <w:r w:rsidR="00ED3502">
              <w:rPr>
                <w:sz w:val="26"/>
                <w:szCs w:val="26"/>
              </w:rPr>
              <w:t>Г</w:t>
            </w:r>
            <w:r w:rsidRPr="007D7611">
              <w:rPr>
                <w:sz w:val="26"/>
                <w:szCs w:val="26"/>
              </w:rPr>
              <w:t>осударственной</w:t>
            </w:r>
            <w:r w:rsidRPr="007D7611">
              <w:rPr>
                <w:spacing w:val="-5"/>
                <w:sz w:val="26"/>
                <w:szCs w:val="26"/>
              </w:rPr>
              <w:t xml:space="preserve"> </w:t>
            </w:r>
            <w:r w:rsidRPr="007D7611">
              <w:rPr>
                <w:sz w:val="26"/>
                <w:szCs w:val="26"/>
              </w:rPr>
              <w:t>программы</w:t>
            </w:r>
            <w:r w:rsidRPr="007D7611">
              <w:rPr>
                <w:spacing w:val="-7"/>
                <w:sz w:val="26"/>
                <w:szCs w:val="26"/>
              </w:rPr>
              <w:t xml:space="preserve"> </w:t>
            </w:r>
            <w:r w:rsidR="00534D52" w:rsidRPr="007D76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007BDD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</w:t>
            </w:r>
          </w:p>
        </w:tc>
      </w:tr>
      <w:tr w:rsidR="003B39FF" w:rsidRPr="007D7611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17051" w:rsidRDefault="00717051" w:rsidP="00931E51">
            <w:pPr>
              <w:pStyle w:val="TableParagraph"/>
              <w:tabs>
                <w:tab w:val="left" w:pos="11057"/>
              </w:tabs>
              <w:ind w:right="3005"/>
              <w:rPr>
                <w:sz w:val="26"/>
                <w:szCs w:val="26"/>
              </w:rPr>
            </w:pPr>
            <w:r w:rsidRPr="00717051">
              <w:rPr>
                <w:color w:val="000000"/>
                <w:sz w:val="26"/>
                <w:szCs w:val="26"/>
              </w:rPr>
              <w:t>467307,5</w:t>
            </w:r>
            <w:r w:rsidR="00F27149" w:rsidRPr="00717051">
              <w:rPr>
                <w:color w:val="000000"/>
                <w:sz w:val="26"/>
                <w:szCs w:val="26"/>
              </w:rPr>
              <w:t xml:space="preserve"> </w:t>
            </w:r>
            <w:r w:rsidR="007754FB" w:rsidRPr="00717051">
              <w:rPr>
                <w:sz w:val="26"/>
                <w:szCs w:val="26"/>
              </w:rPr>
              <w:t>тыс.</w:t>
            </w:r>
            <w:r w:rsidR="00F258D8" w:rsidRPr="00717051">
              <w:rPr>
                <w:sz w:val="26"/>
                <w:szCs w:val="26"/>
              </w:rPr>
              <w:t xml:space="preserve"> </w:t>
            </w:r>
            <w:r w:rsidR="007754FB" w:rsidRPr="00717051">
              <w:rPr>
                <w:sz w:val="26"/>
                <w:szCs w:val="26"/>
              </w:rPr>
              <w:t>рублей</w:t>
            </w:r>
          </w:p>
        </w:tc>
      </w:tr>
      <w:tr w:rsidR="003B39FF" w:rsidRPr="007D7611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7D7611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6"/>
                <w:szCs w:val="26"/>
              </w:rPr>
            </w:pPr>
            <w:r w:rsidRPr="007D7611">
              <w:rPr>
                <w:sz w:val="26"/>
                <w:szCs w:val="26"/>
              </w:rPr>
              <w:t>Связь с национальными целями развития Российской Федерации / государственн</w:t>
            </w:r>
            <w:r w:rsidR="005359D5">
              <w:rPr>
                <w:sz w:val="26"/>
                <w:szCs w:val="26"/>
              </w:rPr>
              <w:t>ыми</w:t>
            </w:r>
            <w:r w:rsidRPr="007D7611">
              <w:rPr>
                <w:sz w:val="26"/>
                <w:szCs w:val="26"/>
              </w:rPr>
              <w:t xml:space="preserve"> программ</w:t>
            </w:r>
            <w:r w:rsidR="005359D5">
              <w:rPr>
                <w:sz w:val="26"/>
                <w:szCs w:val="26"/>
              </w:rPr>
              <w:t>ами</w:t>
            </w:r>
            <w:r w:rsidRPr="007D7611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007BDD" w:rsidRDefault="00ED3502" w:rsidP="00D3377A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94D8E">
              <w:rPr>
                <w:rFonts w:eastAsia="Calibri"/>
                <w:sz w:val="26"/>
                <w:szCs w:val="26"/>
              </w:rPr>
              <w:t>национальная цель развития Российской Федерации «Достойный, эффективный труд и успешное предпринимательство» (показател</w:t>
            </w:r>
            <w:r w:rsidR="00D3377A">
              <w:rPr>
                <w:rFonts w:eastAsia="Calibri"/>
                <w:sz w:val="26"/>
                <w:szCs w:val="26"/>
              </w:rPr>
              <w:t>и</w:t>
            </w:r>
            <w:r w:rsidRPr="00894D8E">
              <w:rPr>
                <w:rFonts w:eastAsia="Calibri"/>
                <w:sz w:val="26"/>
                <w:szCs w:val="26"/>
              </w:rPr>
              <w:t xml:space="preserve"> «Обеспечение темпа роста валового внутреннего продукта страны выше среднемирового при сохранении макроэкономической стабильности»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894D8E">
              <w:rPr>
                <w:rFonts w:eastAsia="Calibri"/>
                <w:sz w:val="26"/>
                <w:szCs w:val="26"/>
              </w:rPr>
              <w:t xml:space="preserve"> «Обеспечение темпа устойчивого роста доходов населения и уровня пенсионного обеспечения не ниже инфляции»)</w:t>
            </w:r>
            <w:r w:rsidR="00D759F1">
              <w:rPr>
                <w:rFonts w:eastAsia="Calibri"/>
                <w:sz w:val="26"/>
                <w:szCs w:val="26"/>
              </w:rPr>
              <w:t xml:space="preserve"> </w:t>
            </w:r>
            <w:r w:rsidR="00B06FA4" w:rsidRPr="00C41169">
              <w:rPr>
                <w:sz w:val="26"/>
                <w:szCs w:val="26"/>
              </w:rPr>
              <w:t>/</w:t>
            </w:r>
            <w:r w:rsidR="00B26AB5" w:rsidRPr="00C411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4204E2" w:rsidRPr="00C41169">
              <w:rPr>
                <w:sz w:val="26"/>
                <w:szCs w:val="26"/>
              </w:rPr>
              <w:t xml:space="preserve">осударственная программа Российской </w:t>
            </w:r>
            <w:r w:rsidR="004204E2" w:rsidRPr="00007BDD">
              <w:rPr>
                <w:sz w:val="26"/>
                <w:szCs w:val="26"/>
              </w:rPr>
              <w:t>Федерации «</w:t>
            </w:r>
            <w:r w:rsidR="005C0847" w:rsidRPr="00007BDD">
              <w:rPr>
                <w:sz w:val="26"/>
                <w:szCs w:val="26"/>
              </w:rPr>
              <w:t>Экономическо</w:t>
            </w:r>
            <w:r w:rsidR="00D3377A">
              <w:rPr>
                <w:sz w:val="26"/>
                <w:szCs w:val="26"/>
              </w:rPr>
              <w:t>е</w:t>
            </w:r>
            <w:r w:rsidR="005C0847" w:rsidRPr="00007BDD">
              <w:rPr>
                <w:sz w:val="26"/>
                <w:szCs w:val="26"/>
              </w:rPr>
              <w:t xml:space="preserve"> развитие и инновационная экономика</w:t>
            </w:r>
            <w:r w:rsidR="004204E2" w:rsidRPr="00007BDD">
              <w:rPr>
                <w:sz w:val="26"/>
                <w:szCs w:val="26"/>
              </w:rPr>
              <w:t>»</w:t>
            </w:r>
          </w:p>
        </w:tc>
      </w:tr>
    </w:tbl>
    <w:p w:rsidR="004A4BE5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B39FF" w:rsidRPr="00BA17BA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  <w:rPr>
          <w:sz w:val="24"/>
          <w:szCs w:val="24"/>
        </w:rPr>
      </w:pPr>
      <w:r w:rsidRPr="00BA17BA">
        <w:rPr>
          <w:sz w:val="24"/>
          <w:szCs w:val="24"/>
        </w:rPr>
        <w:t>Показатели</w:t>
      </w:r>
      <w:r w:rsidRPr="00BA17BA">
        <w:rPr>
          <w:spacing w:val="-6"/>
          <w:sz w:val="24"/>
          <w:szCs w:val="24"/>
        </w:rPr>
        <w:t xml:space="preserve"> </w:t>
      </w:r>
      <w:r w:rsidR="007B2F66">
        <w:rPr>
          <w:sz w:val="24"/>
          <w:szCs w:val="24"/>
        </w:rPr>
        <w:t>Г</w:t>
      </w:r>
      <w:r w:rsidRPr="00BA17BA">
        <w:rPr>
          <w:sz w:val="24"/>
          <w:szCs w:val="24"/>
        </w:rPr>
        <w:t>осударственной</w:t>
      </w:r>
      <w:r w:rsidRPr="00BA17BA">
        <w:rPr>
          <w:spacing w:val="-6"/>
          <w:sz w:val="24"/>
          <w:szCs w:val="24"/>
        </w:rPr>
        <w:t xml:space="preserve"> </w:t>
      </w:r>
      <w:r w:rsidRPr="00BA17BA">
        <w:rPr>
          <w:sz w:val="24"/>
          <w:szCs w:val="24"/>
        </w:rPr>
        <w:t>программы</w:t>
      </w:r>
      <w:r w:rsidRPr="00BA17BA">
        <w:rPr>
          <w:spacing w:val="-5"/>
          <w:sz w:val="24"/>
          <w:szCs w:val="24"/>
        </w:rPr>
        <w:t xml:space="preserve"> </w:t>
      </w:r>
    </w:p>
    <w:p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35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8"/>
        <w:gridCol w:w="840"/>
        <w:gridCol w:w="853"/>
        <w:gridCol w:w="1010"/>
        <w:gridCol w:w="784"/>
        <w:gridCol w:w="573"/>
        <w:gridCol w:w="708"/>
        <w:gridCol w:w="705"/>
        <w:gridCol w:w="705"/>
        <w:gridCol w:w="570"/>
        <w:gridCol w:w="607"/>
        <w:gridCol w:w="19"/>
        <w:gridCol w:w="670"/>
        <w:gridCol w:w="727"/>
        <w:gridCol w:w="1715"/>
        <w:gridCol w:w="1702"/>
        <w:gridCol w:w="1561"/>
      </w:tblGrid>
      <w:tr w:rsidR="009434E5" w:rsidRPr="00ED3502" w:rsidTr="005C68ED">
        <w:trPr>
          <w:trHeight w:val="443"/>
        </w:trPr>
        <w:tc>
          <w:tcPr>
            <w:tcW w:w="136" w:type="pct"/>
            <w:vMerge w:val="restart"/>
          </w:tcPr>
          <w:p w:rsidR="0085774C" w:rsidRPr="00ED3502" w:rsidRDefault="0085774C" w:rsidP="00B71E77">
            <w:pPr>
              <w:pStyle w:val="TableParagraph"/>
              <w:jc w:val="center"/>
            </w:pPr>
            <w:r w:rsidRPr="00ED3502">
              <w:t>№</w:t>
            </w:r>
            <w:r w:rsidRPr="00ED3502">
              <w:rPr>
                <w:spacing w:val="-1"/>
              </w:rPr>
              <w:t xml:space="preserve"> </w:t>
            </w:r>
            <w:r w:rsidRPr="00ED3502">
              <w:t>п/п</w:t>
            </w:r>
          </w:p>
        </w:tc>
        <w:tc>
          <w:tcPr>
            <w:tcW w:w="495" w:type="pct"/>
            <w:vMerge w:val="restart"/>
          </w:tcPr>
          <w:p w:rsidR="0085774C" w:rsidRPr="00ED3502" w:rsidRDefault="0085774C" w:rsidP="00B71E77">
            <w:pPr>
              <w:pStyle w:val="TableParagraph"/>
              <w:ind w:right="113"/>
              <w:jc w:val="center"/>
            </w:pPr>
            <w:r w:rsidRPr="00ED3502">
              <w:t>Наименование</w:t>
            </w:r>
            <w:r w:rsidRPr="00ED3502">
              <w:rPr>
                <w:spacing w:val="-37"/>
              </w:rPr>
              <w:t xml:space="preserve"> </w:t>
            </w:r>
            <w:r w:rsidRPr="00ED3502">
              <w:t>показателя</w:t>
            </w:r>
          </w:p>
        </w:tc>
        <w:tc>
          <w:tcPr>
            <w:tcW w:w="267" w:type="pct"/>
            <w:vMerge w:val="restart"/>
          </w:tcPr>
          <w:p w:rsidR="0085774C" w:rsidRPr="00ED3502" w:rsidRDefault="0085774C" w:rsidP="00A5215D">
            <w:pPr>
              <w:pStyle w:val="TableParagraph"/>
              <w:jc w:val="center"/>
            </w:pPr>
            <w:r w:rsidRPr="00ED3502">
              <w:t>Уровень</w:t>
            </w:r>
            <w:r w:rsidRPr="00ED3502">
              <w:rPr>
                <w:spacing w:val="1"/>
              </w:rPr>
              <w:t xml:space="preserve"> </w:t>
            </w:r>
            <w:r w:rsidRPr="00ED3502">
              <w:t>показа</w:t>
            </w:r>
            <w:r w:rsidR="007B2F66">
              <w:softHyphen/>
            </w:r>
            <w:r w:rsidRPr="00ED3502">
              <w:t>теля</w:t>
            </w:r>
          </w:p>
        </w:tc>
        <w:tc>
          <w:tcPr>
            <w:tcW w:w="271" w:type="pct"/>
            <w:vMerge w:val="restart"/>
          </w:tcPr>
          <w:p w:rsidR="0085774C" w:rsidRPr="00ED3502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</w:pPr>
            <w:r w:rsidRPr="00ED3502">
              <w:t>Признак</w:t>
            </w:r>
            <w:r w:rsidRPr="00ED3502">
              <w:rPr>
                <w:spacing w:val="1"/>
              </w:rPr>
              <w:t xml:space="preserve"> </w:t>
            </w:r>
            <w:r w:rsidRPr="00ED3502">
              <w:t>возрас</w:t>
            </w:r>
            <w:r w:rsidR="007B2F66">
              <w:softHyphen/>
            </w:r>
            <w:r w:rsidRPr="00ED3502">
              <w:t>тания/</w:t>
            </w:r>
            <w:r w:rsidRPr="00ED3502">
              <w:rPr>
                <w:spacing w:val="-37"/>
              </w:rPr>
              <w:t xml:space="preserve"> </w:t>
            </w:r>
            <w:r w:rsidRPr="00ED3502">
              <w:t>убыва</w:t>
            </w:r>
            <w:r w:rsidR="007B2F66">
              <w:softHyphen/>
            </w:r>
            <w:r w:rsidRPr="00ED3502">
              <w:t>ния</w:t>
            </w:r>
          </w:p>
        </w:tc>
        <w:tc>
          <w:tcPr>
            <w:tcW w:w="321" w:type="pct"/>
            <w:vMerge w:val="restart"/>
          </w:tcPr>
          <w:p w:rsidR="0085774C" w:rsidRPr="00ED3502" w:rsidRDefault="0085774C" w:rsidP="009E4BB7">
            <w:pPr>
              <w:pStyle w:val="TableParagraph"/>
              <w:jc w:val="center"/>
            </w:pPr>
            <w:r w:rsidRPr="00ED3502">
              <w:t>Единица</w:t>
            </w:r>
            <w:r w:rsidRPr="00ED3502">
              <w:rPr>
                <w:spacing w:val="1"/>
              </w:rPr>
              <w:t xml:space="preserve"> </w:t>
            </w:r>
            <w:r w:rsidRPr="00ED3502">
              <w:t>измере-ния</w:t>
            </w:r>
            <w:r w:rsidRPr="00ED3502">
              <w:rPr>
                <w:spacing w:val="-37"/>
              </w:rPr>
              <w:t xml:space="preserve">  </w:t>
            </w:r>
            <w:r w:rsidRPr="00ED3502">
              <w:rPr>
                <w:spacing w:val="-1"/>
              </w:rPr>
              <w:t>(по</w:t>
            </w:r>
            <w:r w:rsidRPr="00ED3502">
              <w:rPr>
                <w:spacing w:val="-9"/>
              </w:rPr>
              <w:t xml:space="preserve"> </w:t>
            </w:r>
            <w:r w:rsidRPr="00ED3502">
              <w:t>ОКЕИ)</w:t>
            </w:r>
          </w:p>
        </w:tc>
        <w:tc>
          <w:tcPr>
            <w:tcW w:w="431" w:type="pct"/>
            <w:gridSpan w:val="2"/>
          </w:tcPr>
          <w:p w:rsidR="0085774C" w:rsidRPr="00ED3502" w:rsidRDefault="0085774C" w:rsidP="00255FB4">
            <w:pPr>
              <w:pStyle w:val="TableParagraph"/>
              <w:ind w:right="63"/>
              <w:jc w:val="center"/>
            </w:pPr>
            <w:r w:rsidRPr="00ED3502">
              <w:t>Базовое</w:t>
            </w:r>
            <w:r w:rsidRPr="00ED3502">
              <w:rPr>
                <w:spacing w:val="1"/>
              </w:rPr>
              <w:t xml:space="preserve"> </w:t>
            </w:r>
            <w:r w:rsidRPr="00ED3502">
              <w:t>зн</w:t>
            </w:r>
            <w:r w:rsidR="00C046E8">
              <w:t>а</w:t>
            </w:r>
            <w:r w:rsidRPr="00ED3502">
              <w:t>чение</w:t>
            </w:r>
          </w:p>
        </w:tc>
        <w:tc>
          <w:tcPr>
            <w:tcW w:w="1497" w:type="pct"/>
            <w:gridSpan w:val="8"/>
          </w:tcPr>
          <w:p w:rsidR="0085774C" w:rsidRPr="00ED3502" w:rsidRDefault="0085774C" w:rsidP="00B71E77">
            <w:pPr>
              <w:pStyle w:val="TableParagraph"/>
              <w:jc w:val="center"/>
            </w:pPr>
            <w:r w:rsidRPr="00ED3502">
              <w:t>Значение</w:t>
            </w:r>
            <w:r w:rsidRPr="00ED3502">
              <w:rPr>
                <w:spacing w:val="-5"/>
              </w:rPr>
              <w:t xml:space="preserve"> </w:t>
            </w:r>
            <w:r w:rsidRPr="00ED3502">
              <w:t>показателя</w:t>
            </w:r>
            <w:r w:rsidRPr="00ED3502">
              <w:rPr>
                <w:spacing w:val="-2"/>
              </w:rPr>
              <w:t xml:space="preserve"> </w:t>
            </w:r>
            <w:r w:rsidRPr="00ED3502">
              <w:t>по</w:t>
            </w:r>
            <w:r w:rsidRPr="00ED3502">
              <w:rPr>
                <w:spacing w:val="-3"/>
              </w:rPr>
              <w:t xml:space="preserve"> </w:t>
            </w:r>
            <w:r w:rsidRPr="00ED3502">
              <w:t>годам</w:t>
            </w:r>
          </w:p>
        </w:tc>
        <w:tc>
          <w:tcPr>
            <w:tcW w:w="545" w:type="pct"/>
            <w:vMerge w:val="restart"/>
          </w:tcPr>
          <w:p w:rsidR="0085774C" w:rsidRPr="00ED3502" w:rsidRDefault="0085774C" w:rsidP="00B71E77">
            <w:pPr>
              <w:pStyle w:val="TableParagraph"/>
              <w:jc w:val="center"/>
            </w:pPr>
            <w:r w:rsidRPr="00ED3502">
              <w:t>Документ</w:t>
            </w:r>
          </w:p>
        </w:tc>
        <w:tc>
          <w:tcPr>
            <w:tcW w:w="541" w:type="pct"/>
            <w:vMerge w:val="restart"/>
          </w:tcPr>
          <w:p w:rsidR="0085774C" w:rsidRPr="00ED3502" w:rsidRDefault="00996CB7" w:rsidP="00B71E77">
            <w:pPr>
              <w:pStyle w:val="TableParagraph"/>
              <w:jc w:val="center"/>
            </w:pPr>
            <w:r w:rsidRPr="00ED3502">
              <w:t>Ответствен</w:t>
            </w:r>
            <w:r w:rsidR="0085774C" w:rsidRPr="00ED3502">
              <w:t xml:space="preserve">ный </w:t>
            </w:r>
            <w:r w:rsidR="0085774C" w:rsidRPr="00ED3502">
              <w:rPr>
                <w:spacing w:val="-38"/>
              </w:rPr>
              <w:t xml:space="preserve"> </w:t>
            </w:r>
            <w:r w:rsidR="0085774C" w:rsidRPr="00ED3502">
              <w:t>за достижение</w:t>
            </w:r>
            <w:r w:rsidR="0085774C" w:rsidRPr="00ED3502">
              <w:rPr>
                <w:spacing w:val="-37"/>
              </w:rPr>
              <w:t xml:space="preserve"> </w:t>
            </w:r>
            <w:r w:rsidR="0085774C" w:rsidRPr="00ED3502">
              <w:t>показателя</w:t>
            </w:r>
          </w:p>
        </w:tc>
        <w:tc>
          <w:tcPr>
            <w:tcW w:w="496" w:type="pct"/>
            <w:vMerge w:val="restart"/>
          </w:tcPr>
          <w:p w:rsidR="0085774C" w:rsidRPr="00ED3502" w:rsidRDefault="0085774C" w:rsidP="00ED3502">
            <w:pPr>
              <w:pStyle w:val="TableParagraph"/>
              <w:ind w:left="59" w:right="115"/>
              <w:jc w:val="center"/>
            </w:pPr>
            <w:r w:rsidRPr="00ED3502">
              <w:t>Связь с</w:t>
            </w:r>
            <w:r w:rsidRPr="00ED3502">
              <w:rPr>
                <w:spacing w:val="1"/>
              </w:rPr>
              <w:t xml:space="preserve"> </w:t>
            </w:r>
            <w:r w:rsidR="00ED3502">
              <w:t>пока</w:t>
            </w:r>
            <w:r w:rsidR="007B2F66">
              <w:softHyphen/>
            </w:r>
            <w:r w:rsidR="00ED3502">
              <w:t>зателя</w:t>
            </w:r>
            <w:r w:rsidRPr="00ED3502">
              <w:t>ми</w:t>
            </w:r>
            <w:r w:rsidR="00996CB7" w:rsidRPr="00ED3502">
              <w:rPr>
                <w:spacing w:val="1"/>
              </w:rPr>
              <w:t xml:space="preserve"> </w:t>
            </w:r>
            <w:r w:rsidR="00996CB7" w:rsidRPr="00ED3502">
              <w:t>на</w:t>
            </w:r>
            <w:r w:rsidR="007B2F66">
              <w:softHyphen/>
            </w:r>
            <w:r w:rsidR="00996CB7" w:rsidRPr="00ED3502">
              <w:t>циональ</w:t>
            </w:r>
            <w:r w:rsidRPr="00ED3502">
              <w:t xml:space="preserve">ных </w:t>
            </w:r>
            <w:r w:rsidRPr="00ED3502">
              <w:rPr>
                <w:spacing w:val="-37"/>
              </w:rPr>
              <w:t xml:space="preserve"> </w:t>
            </w:r>
            <w:r w:rsidRPr="00ED3502">
              <w:t>целей</w:t>
            </w:r>
          </w:p>
        </w:tc>
      </w:tr>
      <w:tr w:rsidR="009434E5" w:rsidRPr="00ED3502" w:rsidTr="005C68ED">
        <w:trPr>
          <w:trHeight w:val="594"/>
        </w:trPr>
        <w:tc>
          <w:tcPr>
            <w:tcW w:w="136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495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267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271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321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249" w:type="pct"/>
          </w:tcPr>
          <w:p w:rsidR="00B06FA4" w:rsidRPr="00ED3502" w:rsidRDefault="00B06FA4" w:rsidP="00B71E77">
            <w:pPr>
              <w:pStyle w:val="TableParagraph"/>
              <w:ind w:right="84"/>
              <w:jc w:val="center"/>
            </w:pPr>
            <w:r w:rsidRPr="00ED3502">
              <w:t>значе</w:t>
            </w:r>
            <w:r w:rsidR="007B2F66">
              <w:softHyphen/>
            </w:r>
            <w:r w:rsidRPr="00ED3502">
              <w:t>ние</w:t>
            </w:r>
          </w:p>
        </w:tc>
        <w:tc>
          <w:tcPr>
            <w:tcW w:w="182" w:type="pct"/>
          </w:tcPr>
          <w:p w:rsidR="00B06FA4" w:rsidRPr="00ED3502" w:rsidRDefault="00B06FA4" w:rsidP="002D6D6E">
            <w:pPr>
              <w:pStyle w:val="TableParagraph"/>
              <w:ind w:right="25"/>
              <w:jc w:val="center"/>
            </w:pPr>
            <w:r w:rsidRPr="00ED3502">
              <w:t>год</w:t>
            </w:r>
          </w:p>
        </w:tc>
        <w:tc>
          <w:tcPr>
            <w:tcW w:w="225" w:type="pct"/>
          </w:tcPr>
          <w:p w:rsidR="00B06FA4" w:rsidRPr="00ED3502" w:rsidRDefault="00B06FA4" w:rsidP="002D6D6E">
            <w:pPr>
              <w:pStyle w:val="TableParagraph"/>
              <w:tabs>
                <w:tab w:val="left" w:pos="502"/>
              </w:tabs>
              <w:jc w:val="center"/>
            </w:pPr>
            <w:r w:rsidRPr="00ED3502">
              <w:t>20</w:t>
            </w:r>
            <w:bookmarkStart w:id="1" w:name="_GoBack"/>
            <w:bookmarkEnd w:id="1"/>
            <w:r w:rsidRPr="00ED3502">
              <w:t>24</w:t>
            </w:r>
          </w:p>
          <w:p w:rsidR="00B06FA4" w:rsidRPr="00ED3502" w:rsidRDefault="00B06FA4" w:rsidP="002D6D6E">
            <w:pPr>
              <w:pStyle w:val="TableParagraph"/>
              <w:tabs>
                <w:tab w:val="left" w:pos="502"/>
              </w:tabs>
              <w:jc w:val="center"/>
            </w:pPr>
            <w:r w:rsidRPr="00ED3502">
              <w:t xml:space="preserve"> год</w:t>
            </w:r>
          </w:p>
        </w:tc>
        <w:tc>
          <w:tcPr>
            <w:tcW w:w="224" w:type="pct"/>
          </w:tcPr>
          <w:p w:rsidR="00B06FA4" w:rsidRPr="00ED3502" w:rsidRDefault="00B06FA4" w:rsidP="002D6D6E">
            <w:pPr>
              <w:pStyle w:val="TableParagraph"/>
              <w:jc w:val="center"/>
            </w:pPr>
            <w:r w:rsidRPr="00ED3502">
              <w:t>2025 год</w:t>
            </w:r>
          </w:p>
        </w:tc>
        <w:tc>
          <w:tcPr>
            <w:tcW w:w="224" w:type="pct"/>
          </w:tcPr>
          <w:p w:rsidR="00B06FA4" w:rsidRPr="00ED3502" w:rsidRDefault="00B06FA4" w:rsidP="002D6D6E">
            <w:pPr>
              <w:pStyle w:val="TableParagraph"/>
              <w:ind w:right="20"/>
              <w:jc w:val="center"/>
            </w:pPr>
            <w:r w:rsidRPr="00ED3502">
              <w:t>2026 год</w:t>
            </w:r>
          </w:p>
        </w:tc>
        <w:tc>
          <w:tcPr>
            <w:tcW w:w="181" w:type="pct"/>
          </w:tcPr>
          <w:p w:rsidR="00B06FA4" w:rsidRPr="00ED3502" w:rsidRDefault="00B06FA4" w:rsidP="002D6D6E">
            <w:pPr>
              <w:jc w:val="center"/>
            </w:pPr>
            <w:r w:rsidRPr="00ED3502">
              <w:t>2027 год</w:t>
            </w:r>
          </w:p>
        </w:tc>
        <w:tc>
          <w:tcPr>
            <w:tcW w:w="199" w:type="pct"/>
            <w:gridSpan w:val="2"/>
          </w:tcPr>
          <w:p w:rsidR="00B06FA4" w:rsidRPr="00ED3502" w:rsidRDefault="00B06FA4" w:rsidP="002D6D6E">
            <w:pPr>
              <w:jc w:val="center"/>
            </w:pPr>
            <w:r w:rsidRPr="00ED3502">
              <w:t>2028 год</w:t>
            </w:r>
          </w:p>
        </w:tc>
        <w:tc>
          <w:tcPr>
            <w:tcW w:w="213" w:type="pct"/>
          </w:tcPr>
          <w:p w:rsidR="00B06FA4" w:rsidRPr="00ED3502" w:rsidRDefault="00B06FA4" w:rsidP="002D6D6E">
            <w:pPr>
              <w:jc w:val="center"/>
            </w:pPr>
            <w:r w:rsidRPr="00ED3502">
              <w:t xml:space="preserve">2029 </w:t>
            </w:r>
          </w:p>
          <w:p w:rsidR="00B06FA4" w:rsidRPr="00ED3502" w:rsidRDefault="00B06FA4" w:rsidP="002D6D6E">
            <w:pPr>
              <w:jc w:val="center"/>
            </w:pPr>
            <w:r w:rsidRPr="00ED3502">
              <w:t>год</w:t>
            </w:r>
          </w:p>
        </w:tc>
        <w:tc>
          <w:tcPr>
            <w:tcW w:w="231" w:type="pct"/>
          </w:tcPr>
          <w:p w:rsidR="00B06FA4" w:rsidRPr="00ED3502" w:rsidRDefault="00B06FA4" w:rsidP="002D6D6E">
            <w:pPr>
              <w:jc w:val="center"/>
            </w:pPr>
            <w:r w:rsidRPr="00ED3502">
              <w:t xml:space="preserve">2030 </w:t>
            </w:r>
          </w:p>
          <w:p w:rsidR="00B06FA4" w:rsidRPr="00ED3502" w:rsidRDefault="00B06FA4" w:rsidP="002D6D6E">
            <w:pPr>
              <w:jc w:val="center"/>
            </w:pPr>
            <w:r w:rsidRPr="00ED3502">
              <w:t>год</w:t>
            </w:r>
          </w:p>
        </w:tc>
        <w:tc>
          <w:tcPr>
            <w:tcW w:w="545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541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  <w:tc>
          <w:tcPr>
            <w:tcW w:w="496" w:type="pct"/>
            <w:vMerge/>
            <w:tcBorders>
              <w:top w:val="none" w:sz="4" w:space="0" w:color="000000"/>
            </w:tcBorders>
          </w:tcPr>
          <w:p w:rsidR="00B06FA4" w:rsidRPr="00ED3502" w:rsidRDefault="00B06FA4" w:rsidP="00BA17BA"/>
        </w:tc>
      </w:tr>
      <w:tr w:rsidR="00C9770A" w:rsidRPr="00ED3502" w:rsidTr="005C68ED">
        <w:trPr>
          <w:trHeight w:val="297"/>
          <w:tblHeader/>
        </w:trPr>
        <w:tc>
          <w:tcPr>
            <w:tcW w:w="136" w:type="pct"/>
          </w:tcPr>
          <w:p w:rsidR="00C9770A" w:rsidRPr="00ED3502" w:rsidRDefault="00C9770A" w:rsidP="00BA17BA">
            <w:pPr>
              <w:pStyle w:val="TableParagraph"/>
              <w:ind w:left="10"/>
              <w:jc w:val="center"/>
            </w:pPr>
            <w:r w:rsidRPr="00ED3502">
              <w:t>1</w:t>
            </w:r>
          </w:p>
        </w:tc>
        <w:tc>
          <w:tcPr>
            <w:tcW w:w="495" w:type="pct"/>
          </w:tcPr>
          <w:p w:rsidR="00C9770A" w:rsidRPr="00ED3502" w:rsidRDefault="00C9770A" w:rsidP="00BA17BA">
            <w:pPr>
              <w:pStyle w:val="TableParagraph"/>
              <w:ind w:left="28"/>
              <w:jc w:val="center"/>
            </w:pPr>
            <w:r w:rsidRPr="00ED3502">
              <w:t>2</w:t>
            </w:r>
          </w:p>
        </w:tc>
        <w:tc>
          <w:tcPr>
            <w:tcW w:w="267" w:type="pct"/>
          </w:tcPr>
          <w:p w:rsidR="00C9770A" w:rsidRPr="00ED3502" w:rsidRDefault="00C9770A" w:rsidP="00BA17BA">
            <w:pPr>
              <w:pStyle w:val="TableParagraph"/>
              <w:ind w:left="12"/>
              <w:jc w:val="center"/>
            </w:pPr>
            <w:r w:rsidRPr="00ED3502">
              <w:t>3</w:t>
            </w:r>
          </w:p>
        </w:tc>
        <w:tc>
          <w:tcPr>
            <w:tcW w:w="271" w:type="pct"/>
          </w:tcPr>
          <w:p w:rsidR="00C9770A" w:rsidRPr="00ED3502" w:rsidRDefault="00C9770A" w:rsidP="00BA17BA">
            <w:pPr>
              <w:pStyle w:val="TableParagraph"/>
              <w:ind w:left="15"/>
              <w:jc w:val="center"/>
            </w:pPr>
            <w:r w:rsidRPr="00ED3502">
              <w:t>4</w:t>
            </w:r>
          </w:p>
        </w:tc>
        <w:tc>
          <w:tcPr>
            <w:tcW w:w="321" w:type="pct"/>
          </w:tcPr>
          <w:p w:rsidR="00C9770A" w:rsidRPr="00ED3502" w:rsidRDefault="00C9770A" w:rsidP="00BA17BA">
            <w:pPr>
              <w:pStyle w:val="TableParagraph"/>
              <w:ind w:left="15"/>
              <w:jc w:val="center"/>
            </w:pPr>
            <w:r w:rsidRPr="00ED3502">
              <w:t>5</w:t>
            </w:r>
          </w:p>
        </w:tc>
        <w:tc>
          <w:tcPr>
            <w:tcW w:w="249" w:type="pct"/>
          </w:tcPr>
          <w:p w:rsidR="00C9770A" w:rsidRPr="00ED3502" w:rsidRDefault="00C9770A" w:rsidP="00BA17BA">
            <w:pPr>
              <w:pStyle w:val="TableParagraph"/>
              <w:ind w:left="21"/>
              <w:jc w:val="center"/>
            </w:pPr>
            <w:r w:rsidRPr="00ED3502">
              <w:t>6</w:t>
            </w:r>
          </w:p>
        </w:tc>
        <w:tc>
          <w:tcPr>
            <w:tcW w:w="182" w:type="pct"/>
          </w:tcPr>
          <w:p w:rsidR="00C9770A" w:rsidRPr="00ED3502" w:rsidRDefault="00C9770A" w:rsidP="00BA17BA">
            <w:pPr>
              <w:pStyle w:val="TableParagraph"/>
              <w:ind w:right="212"/>
              <w:jc w:val="right"/>
            </w:pPr>
            <w:r w:rsidRPr="00ED3502">
              <w:t>7</w:t>
            </w:r>
          </w:p>
        </w:tc>
        <w:tc>
          <w:tcPr>
            <w:tcW w:w="225" w:type="pct"/>
          </w:tcPr>
          <w:p w:rsidR="00C9770A" w:rsidRPr="00ED3502" w:rsidRDefault="00144DB1" w:rsidP="00BA17BA">
            <w:pPr>
              <w:pStyle w:val="TableParagraph"/>
              <w:ind w:left="21"/>
              <w:jc w:val="center"/>
            </w:pPr>
            <w:r w:rsidRPr="00ED3502">
              <w:t>8</w:t>
            </w:r>
          </w:p>
        </w:tc>
        <w:tc>
          <w:tcPr>
            <w:tcW w:w="224" w:type="pct"/>
          </w:tcPr>
          <w:p w:rsidR="00C9770A" w:rsidRPr="00ED3502" w:rsidRDefault="00144DB1" w:rsidP="00B71E77">
            <w:pPr>
              <w:pStyle w:val="TableParagraph"/>
              <w:ind w:left="36" w:right="-11" w:hanging="28"/>
              <w:jc w:val="center"/>
            </w:pPr>
            <w:r w:rsidRPr="00ED3502">
              <w:t>9</w:t>
            </w:r>
          </w:p>
        </w:tc>
        <w:tc>
          <w:tcPr>
            <w:tcW w:w="224" w:type="pct"/>
          </w:tcPr>
          <w:p w:rsidR="00C9770A" w:rsidRPr="00ED3502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</w:pPr>
            <w:r w:rsidRPr="00ED3502">
              <w:t>10</w:t>
            </w:r>
          </w:p>
        </w:tc>
        <w:tc>
          <w:tcPr>
            <w:tcW w:w="181" w:type="pct"/>
          </w:tcPr>
          <w:p w:rsidR="00C9770A" w:rsidRPr="00ED3502" w:rsidRDefault="00144DB1" w:rsidP="00B252DD">
            <w:pPr>
              <w:pStyle w:val="TableParagraph"/>
              <w:ind w:left="406" w:hanging="321"/>
              <w:jc w:val="center"/>
            </w:pPr>
            <w:r w:rsidRPr="00ED3502">
              <w:t>11</w:t>
            </w:r>
          </w:p>
        </w:tc>
        <w:tc>
          <w:tcPr>
            <w:tcW w:w="199" w:type="pct"/>
            <w:gridSpan w:val="2"/>
          </w:tcPr>
          <w:p w:rsidR="00C9770A" w:rsidRPr="00ED3502" w:rsidRDefault="00144DB1" w:rsidP="00B252DD">
            <w:pPr>
              <w:pStyle w:val="TableParagraph"/>
              <w:ind w:left="406" w:hanging="321"/>
              <w:jc w:val="center"/>
            </w:pPr>
            <w:r w:rsidRPr="00ED3502">
              <w:t>12</w:t>
            </w:r>
          </w:p>
        </w:tc>
        <w:tc>
          <w:tcPr>
            <w:tcW w:w="213" w:type="pct"/>
          </w:tcPr>
          <w:p w:rsidR="00C9770A" w:rsidRPr="00ED3502" w:rsidRDefault="00144DB1" w:rsidP="00555F11">
            <w:pPr>
              <w:pStyle w:val="TableParagraph"/>
              <w:ind w:left="406" w:hanging="321"/>
              <w:jc w:val="center"/>
            </w:pPr>
            <w:r w:rsidRPr="00ED3502">
              <w:t>13</w:t>
            </w:r>
          </w:p>
        </w:tc>
        <w:tc>
          <w:tcPr>
            <w:tcW w:w="231" w:type="pct"/>
          </w:tcPr>
          <w:p w:rsidR="00C9770A" w:rsidRPr="00ED3502" w:rsidRDefault="00144DB1" w:rsidP="00555F11">
            <w:pPr>
              <w:pStyle w:val="TableParagraph"/>
              <w:ind w:left="549" w:hanging="530"/>
              <w:jc w:val="center"/>
            </w:pPr>
            <w:r w:rsidRPr="00ED3502">
              <w:t>14</w:t>
            </w:r>
          </w:p>
        </w:tc>
        <w:tc>
          <w:tcPr>
            <w:tcW w:w="545" w:type="pct"/>
          </w:tcPr>
          <w:p w:rsidR="00C9770A" w:rsidRPr="00ED3502" w:rsidRDefault="00144DB1" w:rsidP="00555F11">
            <w:pPr>
              <w:pStyle w:val="TableParagraph"/>
              <w:ind w:left="204" w:right="162"/>
              <w:jc w:val="center"/>
            </w:pPr>
            <w:r w:rsidRPr="00ED3502">
              <w:t>15</w:t>
            </w:r>
          </w:p>
        </w:tc>
        <w:tc>
          <w:tcPr>
            <w:tcW w:w="541" w:type="pct"/>
          </w:tcPr>
          <w:p w:rsidR="00C9770A" w:rsidRPr="00ED3502" w:rsidRDefault="00144DB1" w:rsidP="005C0847">
            <w:pPr>
              <w:pStyle w:val="TableParagraph"/>
              <w:ind w:left="549" w:hanging="530"/>
              <w:jc w:val="center"/>
            </w:pPr>
            <w:r w:rsidRPr="00ED3502">
              <w:t>16</w:t>
            </w:r>
          </w:p>
        </w:tc>
        <w:tc>
          <w:tcPr>
            <w:tcW w:w="496" w:type="pct"/>
          </w:tcPr>
          <w:p w:rsidR="00C9770A" w:rsidRPr="00ED3502" w:rsidRDefault="00144DB1" w:rsidP="00BA17BA">
            <w:pPr>
              <w:pStyle w:val="TableParagraph"/>
              <w:ind w:left="204" w:right="162"/>
              <w:jc w:val="center"/>
            </w:pPr>
            <w:r w:rsidRPr="00ED3502">
              <w:t>17</w:t>
            </w:r>
          </w:p>
        </w:tc>
      </w:tr>
      <w:tr w:rsidR="00C9770A" w:rsidRPr="00ED3502" w:rsidTr="00255FB4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9770A" w:rsidRPr="00ED3502" w:rsidRDefault="00C9770A" w:rsidP="007B2F66">
            <w:pPr>
              <w:pStyle w:val="TableParagraph"/>
              <w:tabs>
                <w:tab w:val="left" w:pos="11057"/>
              </w:tabs>
              <w:jc w:val="center"/>
            </w:pPr>
            <w:r w:rsidRPr="00ED3502">
              <w:t xml:space="preserve">Цель «Обеспечение устойчивого развития Кировской области при росте объема </w:t>
            </w:r>
            <w:r w:rsidR="007B2F66">
              <w:t>ВРП</w:t>
            </w:r>
            <w:r w:rsidRPr="00ED3502">
              <w:t xml:space="preserve"> на душу населения до 779,7 тыс. рублей к концу 2030 год</w:t>
            </w:r>
            <w:r w:rsidR="00FC5179" w:rsidRPr="00ED3502">
              <w:t>а</w:t>
            </w:r>
            <w:r w:rsidRPr="00ED3502">
              <w:t>»</w:t>
            </w:r>
          </w:p>
        </w:tc>
      </w:tr>
      <w:tr w:rsidR="00C9770A" w:rsidRPr="00ED3502" w:rsidTr="00D3377A">
        <w:trPr>
          <w:trHeight w:val="372"/>
        </w:trPr>
        <w:tc>
          <w:tcPr>
            <w:tcW w:w="136" w:type="pct"/>
          </w:tcPr>
          <w:p w:rsidR="00C9770A" w:rsidRPr="00ED3502" w:rsidRDefault="00C9770A" w:rsidP="007E10F7">
            <w:pPr>
              <w:pStyle w:val="TableParagraph"/>
              <w:jc w:val="center"/>
            </w:pPr>
            <w:r w:rsidRPr="00ED3502">
              <w:t>1</w:t>
            </w:r>
          </w:p>
        </w:tc>
        <w:tc>
          <w:tcPr>
            <w:tcW w:w="495" w:type="pct"/>
          </w:tcPr>
          <w:p w:rsidR="00C9770A" w:rsidRPr="00ED3502" w:rsidRDefault="00C9770A" w:rsidP="009434E5">
            <w:pPr>
              <w:pStyle w:val="TableParagraph"/>
              <w:ind w:left="-3"/>
            </w:pPr>
            <w:r w:rsidRPr="00ED3502">
              <w:t>Объем валового регионального продукта на душу населения</w:t>
            </w:r>
          </w:p>
        </w:tc>
        <w:tc>
          <w:tcPr>
            <w:tcW w:w="267" w:type="pct"/>
          </w:tcPr>
          <w:p w:rsidR="00C9770A" w:rsidRPr="00ED3502" w:rsidRDefault="00C9770A" w:rsidP="0009013A">
            <w:pPr>
              <w:pStyle w:val="TableParagraph"/>
              <w:jc w:val="center"/>
            </w:pPr>
            <w:r w:rsidRPr="00ED3502">
              <w:t>ГП</w:t>
            </w:r>
          </w:p>
        </w:tc>
        <w:tc>
          <w:tcPr>
            <w:tcW w:w="271" w:type="pct"/>
          </w:tcPr>
          <w:p w:rsidR="00C9770A" w:rsidRPr="00ED3502" w:rsidRDefault="00C9770A" w:rsidP="00255FB4">
            <w:pPr>
              <w:pStyle w:val="TableParagraph"/>
              <w:ind w:left="3"/>
              <w:jc w:val="both"/>
            </w:pPr>
            <w:r w:rsidRPr="00ED3502">
              <w:t>возрас</w:t>
            </w:r>
            <w:r w:rsidR="007B2F66">
              <w:softHyphen/>
            </w:r>
            <w:r w:rsidRPr="00ED3502">
              <w:t>тание</w:t>
            </w:r>
          </w:p>
        </w:tc>
        <w:tc>
          <w:tcPr>
            <w:tcW w:w="321" w:type="pct"/>
          </w:tcPr>
          <w:p w:rsidR="007B2F66" w:rsidRDefault="00C9770A" w:rsidP="00255FB4">
            <w:pPr>
              <w:pStyle w:val="TableParagraph"/>
              <w:jc w:val="center"/>
            </w:pPr>
            <w:r w:rsidRPr="00ED3502">
              <w:t>тыс.</w:t>
            </w:r>
            <w:r w:rsidR="007B2F66">
              <w:t xml:space="preserve"> </w:t>
            </w:r>
          </w:p>
          <w:p w:rsidR="00C9770A" w:rsidRPr="00ED3502" w:rsidRDefault="00C9770A" w:rsidP="00255FB4">
            <w:pPr>
              <w:pStyle w:val="TableParagraph"/>
              <w:jc w:val="center"/>
            </w:pPr>
            <w:r w:rsidRPr="00ED3502">
              <w:t>рублей</w:t>
            </w:r>
          </w:p>
        </w:tc>
        <w:tc>
          <w:tcPr>
            <w:tcW w:w="249" w:type="pct"/>
          </w:tcPr>
          <w:p w:rsidR="00C9770A" w:rsidRPr="00ED3502" w:rsidRDefault="00C9770A" w:rsidP="000010AA">
            <w:pPr>
              <w:pStyle w:val="TableParagraph"/>
              <w:jc w:val="center"/>
            </w:pPr>
            <w:r w:rsidRPr="00ED3502">
              <w:t>512,9</w:t>
            </w:r>
          </w:p>
        </w:tc>
        <w:tc>
          <w:tcPr>
            <w:tcW w:w="182" w:type="pct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2023</w:t>
            </w:r>
          </w:p>
        </w:tc>
        <w:tc>
          <w:tcPr>
            <w:tcW w:w="225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545,7</w:t>
            </w:r>
          </w:p>
        </w:tc>
        <w:tc>
          <w:tcPr>
            <w:tcW w:w="224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578,4</w:t>
            </w:r>
          </w:p>
        </w:tc>
        <w:tc>
          <w:tcPr>
            <w:tcW w:w="224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612,8</w:t>
            </w:r>
          </w:p>
        </w:tc>
        <w:tc>
          <w:tcPr>
            <w:tcW w:w="181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650,4</w:t>
            </w:r>
          </w:p>
        </w:tc>
        <w:tc>
          <w:tcPr>
            <w:tcW w:w="193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690,1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733,1</w:t>
            </w:r>
          </w:p>
        </w:tc>
        <w:tc>
          <w:tcPr>
            <w:tcW w:w="231" w:type="pct"/>
            <w:shd w:val="clear" w:color="auto" w:fill="auto"/>
          </w:tcPr>
          <w:p w:rsidR="00C9770A" w:rsidRPr="00ED3502" w:rsidRDefault="00C9770A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779,7</w:t>
            </w:r>
          </w:p>
        </w:tc>
        <w:tc>
          <w:tcPr>
            <w:tcW w:w="545" w:type="pct"/>
            <w:shd w:val="clear" w:color="auto" w:fill="auto"/>
          </w:tcPr>
          <w:p w:rsidR="00C9770A" w:rsidRPr="00ED3502" w:rsidRDefault="007C19CE" w:rsidP="009434E5">
            <w:pPr>
              <w:pStyle w:val="TableParagraph"/>
              <w:ind w:left="14" w:right="107"/>
              <w:jc w:val="both"/>
            </w:pPr>
            <w:r w:rsidRPr="00ED3502">
              <w:t>п</w:t>
            </w:r>
            <w:r w:rsidR="00C9770A" w:rsidRPr="00ED3502">
              <w:t>рогноз соци</w:t>
            </w:r>
            <w:r w:rsidR="007B2F66">
              <w:softHyphen/>
            </w:r>
            <w:r w:rsidR="00C9770A" w:rsidRPr="00ED3502">
              <w:t>аль</w:t>
            </w:r>
            <w:r w:rsidR="00255FB4">
              <w:t>но-</w:t>
            </w:r>
            <w:r w:rsidR="00C9770A" w:rsidRPr="00ED3502">
              <w:t>экономи</w:t>
            </w:r>
            <w:r w:rsidR="007B2F66">
              <w:softHyphen/>
            </w:r>
            <w:r w:rsidR="00C9770A" w:rsidRPr="00ED3502">
              <w:t>ческого разви</w:t>
            </w:r>
            <w:r w:rsidR="007B2F66">
              <w:softHyphen/>
            </w:r>
            <w:r w:rsidR="00C9770A" w:rsidRPr="00ED3502">
              <w:t>тия Кировской области</w:t>
            </w:r>
          </w:p>
        </w:tc>
        <w:tc>
          <w:tcPr>
            <w:tcW w:w="541" w:type="pct"/>
            <w:shd w:val="clear" w:color="auto" w:fill="auto"/>
          </w:tcPr>
          <w:p w:rsidR="00C9770A" w:rsidRPr="00ED3502" w:rsidRDefault="007C19CE" w:rsidP="009434E5">
            <w:pPr>
              <w:pStyle w:val="TableParagraph"/>
              <w:ind w:left="35"/>
              <w:jc w:val="both"/>
            </w:pPr>
            <w:r w:rsidRPr="00ED3502">
              <w:t>м</w:t>
            </w:r>
            <w:r w:rsidR="00C9770A" w:rsidRPr="00ED3502">
              <w:t>инистерство экономического развития Киров</w:t>
            </w:r>
            <w:r w:rsidR="007B2F66">
              <w:softHyphen/>
            </w:r>
            <w:r w:rsidR="00C9770A" w:rsidRPr="00ED3502">
              <w:t>ской области</w:t>
            </w:r>
          </w:p>
        </w:tc>
        <w:tc>
          <w:tcPr>
            <w:tcW w:w="496" w:type="pct"/>
            <w:shd w:val="clear" w:color="auto" w:fill="auto"/>
          </w:tcPr>
          <w:p w:rsidR="00C9770A" w:rsidRPr="00ED3502" w:rsidRDefault="007C19CE" w:rsidP="00BA17BA">
            <w:pPr>
              <w:pStyle w:val="TableParagraph"/>
            </w:pPr>
            <w:r w:rsidRPr="00ED3502">
              <w:t>о</w:t>
            </w:r>
            <w:r w:rsidR="00C9770A" w:rsidRPr="00ED3502">
              <w:t>беспечение темпа роста ва</w:t>
            </w:r>
            <w:r w:rsidR="007B2F66">
              <w:softHyphen/>
            </w:r>
            <w:r w:rsidR="00C9770A" w:rsidRPr="00ED3502">
              <w:t>лового внут</w:t>
            </w:r>
            <w:r w:rsidR="007B2F66">
              <w:softHyphen/>
            </w:r>
            <w:r w:rsidR="00C9770A" w:rsidRPr="00ED3502">
              <w:t>реннего про</w:t>
            </w:r>
            <w:r w:rsidR="007B2F66">
              <w:softHyphen/>
            </w:r>
            <w:r w:rsidR="00C9770A" w:rsidRPr="00ED3502">
              <w:t>дукта страны выше средне</w:t>
            </w:r>
            <w:r w:rsidR="007B2F66">
              <w:softHyphen/>
            </w:r>
            <w:r w:rsidR="00C9770A" w:rsidRPr="00ED3502">
              <w:t>мирового при сохранении макроэкономи</w:t>
            </w:r>
            <w:r w:rsidR="007B2F66">
              <w:softHyphen/>
            </w:r>
            <w:r w:rsidR="00C9770A" w:rsidRPr="00ED3502">
              <w:t>ческой стабиль</w:t>
            </w:r>
            <w:r w:rsidR="007B2F66">
              <w:softHyphen/>
            </w:r>
            <w:r w:rsidR="00C9770A" w:rsidRPr="00ED3502">
              <w:t>ности</w:t>
            </w:r>
          </w:p>
        </w:tc>
      </w:tr>
      <w:tr w:rsidR="00674E15" w:rsidRPr="00ED3502" w:rsidTr="00D3377A">
        <w:trPr>
          <w:trHeight w:val="372"/>
        </w:trPr>
        <w:tc>
          <w:tcPr>
            <w:tcW w:w="136" w:type="pct"/>
          </w:tcPr>
          <w:p w:rsidR="00674E15" w:rsidRPr="00ED3502" w:rsidRDefault="00255FB4" w:rsidP="007E10F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95" w:type="pct"/>
          </w:tcPr>
          <w:p w:rsidR="00674E15" w:rsidRPr="00ED3502" w:rsidRDefault="00674E15" w:rsidP="00152D0E">
            <w:pPr>
              <w:pStyle w:val="TableParagraph"/>
              <w:ind w:left="-3"/>
            </w:pPr>
            <w:r w:rsidRPr="00ED3502">
              <w:t>Темп роста (ин</w:t>
            </w:r>
            <w:r w:rsidR="007B2F66">
              <w:softHyphen/>
            </w:r>
            <w:r w:rsidRPr="00ED3502">
              <w:t>декс роста) ре</w:t>
            </w:r>
            <w:r w:rsidR="007B2F66">
              <w:softHyphen/>
            </w:r>
            <w:r w:rsidRPr="00ED3502">
              <w:t>альной средне</w:t>
            </w:r>
            <w:r w:rsidR="007B2F66">
              <w:softHyphen/>
            </w:r>
            <w:r w:rsidRPr="00ED3502">
              <w:t>месячной зара</w:t>
            </w:r>
            <w:r w:rsidR="007B2F66">
              <w:softHyphen/>
            </w:r>
            <w:r w:rsidRPr="00ED3502">
              <w:t xml:space="preserve">ботной платы </w:t>
            </w:r>
          </w:p>
        </w:tc>
        <w:tc>
          <w:tcPr>
            <w:tcW w:w="267" w:type="pct"/>
          </w:tcPr>
          <w:p w:rsidR="00674E15" w:rsidRPr="00ED3502" w:rsidRDefault="00674E15" w:rsidP="00D61064">
            <w:pPr>
              <w:pStyle w:val="TableParagraph"/>
              <w:jc w:val="center"/>
            </w:pPr>
            <w:r w:rsidRPr="00ED3502">
              <w:t>ВДЛ</w:t>
            </w:r>
          </w:p>
        </w:tc>
        <w:tc>
          <w:tcPr>
            <w:tcW w:w="271" w:type="pct"/>
          </w:tcPr>
          <w:p w:rsidR="00674E15" w:rsidRPr="00ED3502" w:rsidRDefault="00674E15" w:rsidP="00255FB4">
            <w:pPr>
              <w:pStyle w:val="TableParagraph"/>
              <w:ind w:left="3"/>
              <w:jc w:val="both"/>
            </w:pPr>
            <w:r w:rsidRPr="00ED3502">
              <w:t>возрас</w:t>
            </w:r>
            <w:r w:rsidR="007B2F66">
              <w:softHyphen/>
            </w:r>
            <w:r w:rsidRPr="00ED3502">
              <w:t>тание</w:t>
            </w:r>
          </w:p>
        </w:tc>
        <w:tc>
          <w:tcPr>
            <w:tcW w:w="321" w:type="pct"/>
          </w:tcPr>
          <w:p w:rsidR="00674E15" w:rsidRPr="00ED3502" w:rsidRDefault="00674E15" w:rsidP="009434E5">
            <w:pPr>
              <w:pStyle w:val="TableParagraph"/>
              <w:ind w:left="3"/>
            </w:pPr>
            <w:r w:rsidRPr="00ED3502">
              <w:t>процент</w:t>
            </w:r>
            <w:r w:rsidR="00255FB4">
              <w:t>ов</w:t>
            </w:r>
            <w:r w:rsidRPr="00ED3502">
              <w:t xml:space="preserve"> </w:t>
            </w:r>
          </w:p>
        </w:tc>
        <w:tc>
          <w:tcPr>
            <w:tcW w:w="249" w:type="pct"/>
          </w:tcPr>
          <w:p w:rsidR="00674E15" w:rsidRPr="00ED3502" w:rsidRDefault="00674E15" w:rsidP="00C00F91">
            <w:pPr>
              <w:pStyle w:val="TableParagraph"/>
              <w:jc w:val="center"/>
            </w:pPr>
            <w:r w:rsidRPr="00ED3502">
              <w:rPr>
                <w:color w:val="000000"/>
              </w:rPr>
              <w:t>109,1</w:t>
            </w:r>
          </w:p>
        </w:tc>
        <w:tc>
          <w:tcPr>
            <w:tcW w:w="182" w:type="pct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2023</w:t>
            </w:r>
          </w:p>
        </w:tc>
        <w:tc>
          <w:tcPr>
            <w:tcW w:w="225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112,5</w:t>
            </w:r>
          </w:p>
        </w:tc>
        <w:tc>
          <w:tcPr>
            <w:tcW w:w="224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115,9</w:t>
            </w:r>
          </w:p>
        </w:tc>
        <w:tc>
          <w:tcPr>
            <w:tcW w:w="224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119,4</w:t>
            </w:r>
          </w:p>
        </w:tc>
        <w:tc>
          <w:tcPr>
            <w:tcW w:w="181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123,1</w:t>
            </w:r>
          </w:p>
        </w:tc>
        <w:tc>
          <w:tcPr>
            <w:tcW w:w="193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126,9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130,8</w:t>
            </w:r>
          </w:p>
        </w:tc>
        <w:tc>
          <w:tcPr>
            <w:tcW w:w="231" w:type="pct"/>
            <w:shd w:val="clear" w:color="auto" w:fill="auto"/>
          </w:tcPr>
          <w:p w:rsidR="00674E15" w:rsidRPr="00ED3502" w:rsidRDefault="00674E15" w:rsidP="00C00F91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134,8</w:t>
            </w:r>
          </w:p>
        </w:tc>
        <w:tc>
          <w:tcPr>
            <w:tcW w:w="545" w:type="pct"/>
            <w:shd w:val="clear" w:color="auto" w:fill="auto"/>
          </w:tcPr>
          <w:p w:rsidR="00674E15" w:rsidRPr="00ED3502" w:rsidRDefault="00674E15" w:rsidP="009434E5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</w:rPr>
            </w:pPr>
            <w:r w:rsidRPr="00ED3502">
              <w:rPr>
                <w:rFonts w:eastAsia="Calibri"/>
              </w:rPr>
              <w:t>распоряжение Правительства Российской Фе</w:t>
            </w:r>
            <w:r w:rsidR="007B2F66"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дерации от 01.10.2021 № 2765-р</w:t>
            </w:r>
            <w:r w:rsidRPr="00ED3502">
              <w:rPr>
                <w:color w:val="000000"/>
              </w:rPr>
              <w:t xml:space="preserve">, </w:t>
            </w:r>
            <w:r w:rsidRPr="00ED3502">
              <w:rPr>
                <w:rFonts w:eastAsia="Calibri"/>
              </w:rPr>
              <w:t>Указ Президента Р</w:t>
            </w:r>
            <w:r w:rsidR="00255FB4">
              <w:rPr>
                <w:rFonts w:eastAsia="Calibri"/>
              </w:rPr>
              <w:t>ос</w:t>
            </w:r>
            <w:r w:rsidR="007B2F66">
              <w:rPr>
                <w:rFonts w:eastAsia="Calibri"/>
              </w:rPr>
              <w:softHyphen/>
            </w:r>
            <w:r w:rsidR="00255FB4">
              <w:rPr>
                <w:rFonts w:eastAsia="Calibri"/>
              </w:rPr>
              <w:t xml:space="preserve">сийской </w:t>
            </w:r>
            <w:r w:rsidRPr="00ED3502">
              <w:rPr>
                <w:rFonts w:eastAsia="Calibri"/>
              </w:rPr>
              <w:t>Ф</w:t>
            </w:r>
            <w:r w:rsidR="00255FB4">
              <w:rPr>
                <w:rFonts w:eastAsia="Calibri"/>
              </w:rPr>
              <w:t>еде</w:t>
            </w:r>
            <w:r w:rsidR="007B2F66">
              <w:rPr>
                <w:rFonts w:eastAsia="Calibri"/>
              </w:rPr>
              <w:softHyphen/>
            </w:r>
            <w:r w:rsidR="00255FB4">
              <w:rPr>
                <w:rFonts w:eastAsia="Calibri"/>
              </w:rPr>
              <w:t>рации</w:t>
            </w:r>
            <w:r w:rsidRPr="00ED3502">
              <w:rPr>
                <w:rFonts w:eastAsia="Calibri"/>
              </w:rPr>
              <w:t xml:space="preserve"> от 04.02.2021 № 68</w:t>
            </w:r>
          </w:p>
          <w:p w:rsidR="00674E15" w:rsidRPr="00ED3502" w:rsidRDefault="00674E15" w:rsidP="00255FB4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</w:rPr>
            </w:pPr>
            <w:r w:rsidRPr="00ED3502">
              <w:rPr>
                <w:rFonts w:eastAsia="Calibri"/>
              </w:rPr>
              <w:t>«Об оценке эф</w:t>
            </w:r>
            <w:r w:rsidR="007B2F66"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 xml:space="preserve">фективности деятельности высших </w:t>
            </w:r>
          </w:p>
        </w:tc>
        <w:tc>
          <w:tcPr>
            <w:tcW w:w="541" w:type="pct"/>
            <w:shd w:val="clear" w:color="auto" w:fill="auto"/>
          </w:tcPr>
          <w:p w:rsidR="00674E15" w:rsidRPr="00ED3502" w:rsidRDefault="007C19CE" w:rsidP="009434E5">
            <w:pPr>
              <w:pStyle w:val="TableParagraph"/>
              <w:ind w:left="35"/>
              <w:jc w:val="both"/>
            </w:pPr>
            <w:r w:rsidRPr="00ED3502">
              <w:t>м</w:t>
            </w:r>
            <w:r w:rsidR="00674E15" w:rsidRPr="00ED3502">
              <w:t>инистерство экономического развития Киров</w:t>
            </w:r>
            <w:r w:rsidR="007B2F66">
              <w:softHyphen/>
            </w:r>
            <w:r w:rsidR="00674E15" w:rsidRPr="00ED3502">
              <w:t>ской области</w:t>
            </w:r>
          </w:p>
        </w:tc>
        <w:tc>
          <w:tcPr>
            <w:tcW w:w="496" w:type="pct"/>
            <w:shd w:val="clear" w:color="auto" w:fill="auto"/>
          </w:tcPr>
          <w:p w:rsidR="00674E15" w:rsidRPr="00ED3502" w:rsidRDefault="007C19CE" w:rsidP="00D61064">
            <w:pPr>
              <w:pStyle w:val="TableParagraph"/>
            </w:pPr>
            <w:r w:rsidRPr="00ED3502">
              <w:t>о</w:t>
            </w:r>
            <w:r w:rsidR="00674E15" w:rsidRPr="00ED3502">
              <w:t>беспечение темпа устойчи</w:t>
            </w:r>
            <w:r w:rsidR="007B2F66">
              <w:softHyphen/>
            </w:r>
            <w:r w:rsidR="00674E15" w:rsidRPr="00ED3502">
              <w:t>вого роста до</w:t>
            </w:r>
            <w:r w:rsidR="007B2F66">
              <w:softHyphen/>
            </w:r>
            <w:r w:rsidR="00674E15" w:rsidRPr="00ED3502">
              <w:t>ходов населе</w:t>
            </w:r>
            <w:r w:rsidR="007B2F66">
              <w:softHyphen/>
            </w:r>
            <w:r w:rsidR="00674E15" w:rsidRPr="00ED3502">
              <w:t>ния и уровня пенсионного обеспечения не ниже инфляции</w:t>
            </w:r>
          </w:p>
        </w:tc>
      </w:tr>
      <w:tr w:rsidR="005C68ED" w:rsidRPr="00ED3502" w:rsidTr="001C6867">
        <w:trPr>
          <w:trHeight w:val="274"/>
        </w:trPr>
        <w:tc>
          <w:tcPr>
            <w:tcW w:w="136" w:type="pct"/>
          </w:tcPr>
          <w:p w:rsidR="005C68ED" w:rsidRDefault="005C68ED" w:rsidP="005C68ED">
            <w:pPr>
              <w:pStyle w:val="TableParagraph"/>
              <w:jc w:val="center"/>
            </w:pPr>
            <w:r w:rsidRPr="00ED3502">
              <w:lastRenderedPageBreak/>
              <w:t>1</w:t>
            </w:r>
          </w:p>
        </w:tc>
        <w:tc>
          <w:tcPr>
            <w:tcW w:w="495" w:type="pct"/>
          </w:tcPr>
          <w:p w:rsidR="005C68ED" w:rsidRPr="00ED3502" w:rsidRDefault="005C68ED" w:rsidP="005C68ED">
            <w:pPr>
              <w:pStyle w:val="TableParagraph"/>
              <w:ind w:left="-3"/>
              <w:jc w:val="center"/>
            </w:pPr>
            <w:r w:rsidRPr="00ED3502">
              <w:t>2</w:t>
            </w:r>
          </w:p>
        </w:tc>
        <w:tc>
          <w:tcPr>
            <w:tcW w:w="267" w:type="pct"/>
          </w:tcPr>
          <w:p w:rsidR="005C68ED" w:rsidRPr="00ED3502" w:rsidRDefault="005C68ED" w:rsidP="005C68ED">
            <w:pPr>
              <w:pStyle w:val="TableParagraph"/>
              <w:jc w:val="center"/>
            </w:pPr>
            <w:r w:rsidRPr="00ED3502">
              <w:t>3</w:t>
            </w:r>
          </w:p>
        </w:tc>
        <w:tc>
          <w:tcPr>
            <w:tcW w:w="271" w:type="pct"/>
          </w:tcPr>
          <w:p w:rsidR="005C68ED" w:rsidRPr="00ED3502" w:rsidRDefault="005C68ED" w:rsidP="005C68ED">
            <w:pPr>
              <w:pStyle w:val="TableParagraph"/>
              <w:ind w:left="3"/>
              <w:jc w:val="center"/>
            </w:pPr>
            <w:r w:rsidRPr="00ED3502">
              <w:t>4</w:t>
            </w:r>
          </w:p>
        </w:tc>
        <w:tc>
          <w:tcPr>
            <w:tcW w:w="321" w:type="pct"/>
          </w:tcPr>
          <w:p w:rsidR="005C68ED" w:rsidRPr="00ED3502" w:rsidRDefault="005C68ED" w:rsidP="005C68ED">
            <w:pPr>
              <w:pStyle w:val="TableParagraph"/>
              <w:ind w:left="3"/>
              <w:jc w:val="center"/>
            </w:pPr>
            <w:r w:rsidRPr="00ED3502">
              <w:t>5</w:t>
            </w:r>
          </w:p>
        </w:tc>
        <w:tc>
          <w:tcPr>
            <w:tcW w:w="249" w:type="pct"/>
          </w:tcPr>
          <w:p w:rsidR="005C68ED" w:rsidRPr="00ED3502" w:rsidRDefault="005C68ED" w:rsidP="005C68ED">
            <w:pPr>
              <w:pStyle w:val="TableParagraph"/>
              <w:jc w:val="center"/>
              <w:rPr>
                <w:color w:val="000000"/>
              </w:rPr>
            </w:pPr>
            <w:r w:rsidRPr="00ED3502">
              <w:t>6</w:t>
            </w:r>
          </w:p>
        </w:tc>
        <w:tc>
          <w:tcPr>
            <w:tcW w:w="182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7</w:t>
            </w:r>
          </w:p>
        </w:tc>
        <w:tc>
          <w:tcPr>
            <w:tcW w:w="225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8</w:t>
            </w:r>
          </w:p>
        </w:tc>
        <w:tc>
          <w:tcPr>
            <w:tcW w:w="224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9</w:t>
            </w:r>
          </w:p>
        </w:tc>
        <w:tc>
          <w:tcPr>
            <w:tcW w:w="224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10</w:t>
            </w:r>
          </w:p>
        </w:tc>
        <w:tc>
          <w:tcPr>
            <w:tcW w:w="181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11</w:t>
            </w:r>
          </w:p>
        </w:tc>
        <w:tc>
          <w:tcPr>
            <w:tcW w:w="193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12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13</w:t>
            </w:r>
          </w:p>
        </w:tc>
        <w:tc>
          <w:tcPr>
            <w:tcW w:w="231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t>14</w:t>
            </w:r>
          </w:p>
        </w:tc>
        <w:tc>
          <w:tcPr>
            <w:tcW w:w="545" w:type="pct"/>
            <w:shd w:val="clear" w:color="auto" w:fill="auto"/>
          </w:tcPr>
          <w:p w:rsidR="005C68ED" w:rsidRPr="00ED3502" w:rsidRDefault="005C68ED" w:rsidP="005C68ED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rFonts w:eastAsia="Calibri"/>
              </w:rPr>
            </w:pPr>
            <w:r w:rsidRPr="00ED3502">
              <w:t>15</w:t>
            </w:r>
          </w:p>
        </w:tc>
        <w:tc>
          <w:tcPr>
            <w:tcW w:w="541" w:type="pct"/>
            <w:shd w:val="clear" w:color="auto" w:fill="auto"/>
          </w:tcPr>
          <w:p w:rsidR="005C68ED" w:rsidRPr="00ED3502" w:rsidRDefault="005C68ED" w:rsidP="005C68ED">
            <w:pPr>
              <w:pStyle w:val="TableParagraph"/>
              <w:ind w:left="35"/>
              <w:jc w:val="center"/>
            </w:pPr>
            <w:r w:rsidRPr="00ED3502">
              <w:t>16</w:t>
            </w:r>
          </w:p>
        </w:tc>
        <w:tc>
          <w:tcPr>
            <w:tcW w:w="496" w:type="pct"/>
            <w:shd w:val="clear" w:color="auto" w:fill="auto"/>
          </w:tcPr>
          <w:p w:rsidR="005C68ED" w:rsidRPr="00ED3502" w:rsidRDefault="005C68ED" w:rsidP="005C68ED">
            <w:pPr>
              <w:pStyle w:val="TableParagraph"/>
              <w:jc w:val="center"/>
            </w:pPr>
            <w:r w:rsidRPr="00ED3502">
              <w:t>17</w:t>
            </w:r>
          </w:p>
        </w:tc>
      </w:tr>
      <w:tr w:rsidR="005C68ED" w:rsidRPr="00ED3502" w:rsidTr="00D3377A">
        <w:trPr>
          <w:trHeight w:val="372"/>
        </w:trPr>
        <w:tc>
          <w:tcPr>
            <w:tcW w:w="136" w:type="pct"/>
          </w:tcPr>
          <w:p w:rsidR="005C68ED" w:rsidRDefault="005C68ED" w:rsidP="005C68ED">
            <w:pPr>
              <w:pStyle w:val="TableParagraph"/>
              <w:jc w:val="center"/>
            </w:pPr>
          </w:p>
        </w:tc>
        <w:tc>
          <w:tcPr>
            <w:tcW w:w="495" w:type="pct"/>
          </w:tcPr>
          <w:p w:rsidR="005C68ED" w:rsidRPr="00ED3502" w:rsidRDefault="005C68ED" w:rsidP="005C68ED">
            <w:pPr>
              <w:pStyle w:val="TableParagraph"/>
              <w:ind w:left="-3"/>
            </w:pPr>
          </w:p>
        </w:tc>
        <w:tc>
          <w:tcPr>
            <w:tcW w:w="267" w:type="pct"/>
          </w:tcPr>
          <w:p w:rsidR="005C68ED" w:rsidRPr="00ED3502" w:rsidRDefault="005C68ED" w:rsidP="005C68ED">
            <w:pPr>
              <w:pStyle w:val="TableParagraph"/>
              <w:jc w:val="center"/>
            </w:pPr>
          </w:p>
        </w:tc>
        <w:tc>
          <w:tcPr>
            <w:tcW w:w="271" w:type="pct"/>
          </w:tcPr>
          <w:p w:rsidR="005C68ED" w:rsidRPr="00ED3502" w:rsidRDefault="005C68ED" w:rsidP="005C68ED">
            <w:pPr>
              <w:pStyle w:val="TableParagraph"/>
              <w:ind w:left="3"/>
              <w:jc w:val="both"/>
            </w:pPr>
          </w:p>
        </w:tc>
        <w:tc>
          <w:tcPr>
            <w:tcW w:w="321" w:type="pct"/>
          </w:tcPr>
          <w:p w:rsidR="005C68ED" w:rsidRPr="00ED3502" w:rsidRDefault="005C68ED" w:rsidP="005C68ED">
            <w:pPr>
              <w:pStyle w:val="TableParagraph"/>
              <w:ind w:left="3"/>
            </w:pPr>
          </w:p>
        </w:tc>
        <w:tc>
          <w:tcPr>
            <w:tcW w:w="249" w:type="pct"/>
          </w:tcPr>
          <w:p w:rsidR="005C68ED" w:rsidRPr="00ED3502" w:rsidRDefault="005C68ED" w:rsidP="005C68ED">
            <w:pPr>
              <w:pStyle w:val="TableParagraph"/>
              <w:jc w:val="center"/>
              <w:rPr>
                <w:color w:val="000000"/>
              </w:rPr>
            </w:pPr>
          </w:p>
        </w:tc>
        <w:tc>
          <w:tcPr>
            <w:tcW w:w="182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181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193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219" w:type="pct"/>
            <w:gridSpan w:val="2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5C68ED" w:rsidRPr="00ED3502" w:rsidRDefault="005C68ED" w:rsidP="005C68ED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</w:rPr>
            </w:pPr>
            <w:r w:rsidRPr="00ED3502">
              <w:rPr>
                <w:rFonts w:eastAsia="Calibri"/>
              </w:rPr>
              <w:t>должностных лиц субъектов Российской Федерации и деятельности исполнительных органов субъек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тов Российской Федерации»</w:t>
            </w:r>
          </w:p>
        </w:tc>
        <w:tc>
          <w:tcPr>
            <w:tcW w:w="541" w:type="pct"/>
            <w:shd w:val="clear" w:color="auto" w:fill="auto"/>
          </w:tcPr>
          <w:p w:rsidR="005C68ED" w:rsidRPr="00ED3502" w:rsidRDefault="005C68ED" w:rsidP="005C68ED">
            <w:pPr>
              <w:pStyle w:val="TableParagraph"/>
              <w:ind w:left="35"/>
              <w:jc w:val="both"/>
            </w:pPr>
          </w:p>
        </w:tc>
        <w:tc>
          <w:tcPr>
            <w:tcW w:w="496" w:type="pct"/>
            <w:shd w:val="clear" w:color="auto" w:fill="auto"/>
          </w:tcPr>
          <w:p w:rsidR="005C68ED" w:rsidRPr="00ED3502" w:rsidRDefault="005C68ED" w:rsidP="005C68ED">
            <w:pPr>
              <w:pStyle w:val="TableParagraph"/>
            </w:pPr>
          </w:p>
        </w:tc>
      </w:tr>
      <w:tr w:rsidR="005C68ED" w:rsidRPr="00ED3502" w:rsidTr="00D3377A">
        <w:trPr>
          <w:trHeight w:val="372"/>
        </w:trPr>
        <w:tc>
          <w:tcPr>
            <w:tcW w:w="136" w:type="pct"/>
          </w:tcPr>
          <w:p w:rsidR="005C68ED" w:rsidRPr="00ED3502" w:rsidRDefault="005C68ED" w:rsidP="005C68ED">
            <w:pPr>
              <w:pStyle w:val="TableParagraph"/>
              <w:jc w:val="center"/>
            </w:pPr>
            <w:r w:rsidRPr="00ED3502">
              <w:t>3</w:t>
            </w:r>
          </w:p>
        </w:tc>
        <w:tc>
          <w:tcPr>
            <w:tcW w:w="495" w:type="pct"/>
          </w:tcPr>
          <w:p w:rsidR="005C68ED" w:rsidRPr="00ED3502" w:rsidRDefault="005C68ED" w:rsidP="005C68ED">
            <w:pPr>
              <w:pStyle w:val="TableParagraph"/>
              <w:ind w:left="-3"/>
            </w:pPr>
            <w:r w:rsidRPr="00ED3502">
              <w:t>Темп роста (ин</w:t>
            </w:r>
            <w:r>
              <w:softHyphen/>
            </w:r>
            <w:r w:rsidRPr="00ED3502">
              <w:t>декс роста) ре</w:t>
            </w:r>
            <w:r>
              <w:softHyphen/>
            </w:r>
            <w:r w:rsidRPr="00ED3502">
              <w:t>ального средне</w:t>
            </w:r>
            <w:r>
              <w:softHyphen/>
            </w:r>
            <w:r w:rsidRPr="00ED3502">
              <w:t>душевого де</w:t>
            </w:r>
            <w:r>
              <w:softHyphen/>
            </w:r>
            <w:r w:rsidRPr="00ED3502">
              <w:t xml:space="preserve">нежного дохода населения </w:t>
            </w:r>
          </w:p>
        </w:tc>
        <w:tc>
          <w:tcPr>
            <w:tcW w:w="267" w:type="pct"/>
          </w:tcPr>
          <w:p w:rsidR="005C68ED" w:rsidRPr="00ED3502" w:rsidRDefault="005C68ED" w:rsidP="005C68ED">
            <w:pPr>
              <w:pStyle w:val="TableParagraph"/>
              <w:jc w:val="center"/>
            </w:pPr>
            <w:r w:rsidRPr="00ED3502">
              <w:t>ВДЛ</w:t>
            </w:r>
          </w:p>
        </w:tc>
        <w:tc>
          <w:tcPr>
            <w:tcW w:w="271" w:type="pct"/>
          </w:tcPr>
          <w:p w:rsidR="005C68ED" w:rsidRPr="00ED3502" w:rsidRDefault="005C68ED" w:rsidP="005C68ED">
            <w:pPr>
              <w:pStyle w:val="TableParagraph"/>
              <w:ind w:left="3"/>
            </w:pPr>
            <w:r w:rsidRPr="00ED3502">
              <w:t>возрас</w:t>
            </w:r>
            <w:r>
              <w:softHyphen/>
            </w:r>
            <w:r w:rsidRPr="00ED3502">
              <w:t>тание</w:t>
            </w:r>
          </w:p>
        </w:tc>
        <w:tc>
          <w:tcPr>
            <w:tcW w:w="321" w:type="pct"/>
          </w:tcPr>
          <w:p w:rsidR="005C68ED" w:rsidRPr="00ED3502" w:rsidRDefault="005C68ED" w:rsidP="005C68ED">
            <w:pPr>
              <w:pStyle w:val="TableParagraph"/>
              <w:ind w:left="3"/>
            </w:pPr>
            <w:r w:rsidRPr="00ED3502">
              <w:t>процент</w:t>
            </w:r>
            <w:r>
              <w:t>ов</w:t>
            </w:r>
          </w:p>
        </w:tc>
        <w:tc>
          <w:tcPr>
            <w:tcW w:w="249" w:type="pct"/>
          </w:tcPr>
          <w:p w:rsidR="005C68ED" w:rsidRPr="00ED3502" w:rsidRDefault="005C68ED" w:rsidP="005C68ED">
            <w:pPr>
              <w:pStyle w:val="TableParagraph"/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111,5</w:t>
            </w:r>
          </w:p>
        </w:tc>
        <w:tc>
          <w:tcPr>
            <w:tcW w:w="182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2023</w:t>
            </w:r>
          </w:p>
        </w:tc>
        <w:tc>
          <w:tcPr>
            <w:tcW w:w="225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115,2</w:t>
            </w:r>
          </w:p>
        </w:tc>
        <w:tc>
          <w:tcPr>
            <w:tcW w:w="224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118,7</w:t>
            </w:r>
          </w:p>
        </w:tc>
        <w:tc>
          <w:tcPr>
            <w:tcW w:w="224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122,2</w:t>
            </w:r>
          </w:p>
        </w:tc>
        <w:tc>
          <w:tcPr>
            <w:tcW w:w="181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125,9</w:t>
            </w:r>
          </w:p>
        </w:tc>
        <w:tc>
          <w:tcPr>
            <w:tcW w:w="193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129,8</w:t>
            </w:r>
          </w:p>
        </w:tc>
        <w:tc>
          <w:tcPr>
            <w:tcW w:w="219" w:type="pct"/>
            <w:gridSpan w:val="2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133,8</w:t>
            </w:r>
          </w:p>
        </w:tc>
        <w:tc>
          <w:tcPr>
            <w:tcW w:w="231" w:type="pct"/>
          </w:tcPr>
          <w:p w:rsidR="005C68ED" w:rsidRPr="00ED3502" w:rsidRDefault="005C68ED" w:rsidP="005C68ED">
            <w:pPr>
              <w:jc w:val="center"/>
              <w:rPr>
                <w:color w:val="000000"/>
              </w:rPr>
            </w:pPr>
            <w:r w:rsidRPr="00ED3502">
              <w:rPr>
                <w:color w:val="000000"/>
              </w:rPr>
              <w:t>137,9</w:t>
            </w:r>
          </w:p>
        </w:tc>
        <w:tc>
          <w:tcPr>
            <w:tcW w:w="545" w:type="pct"/>
          </w:tcPr>
          <w:p w:rsidR="005C68ED" w:rsidRPr="00ED3502" w:rsidRDefault="005C68ED" w:rsidP="005C68ED">
            <w:pPr>
              <w:widowControl/>
              <w:autoSpaceDE w:val="0"/>
              <w:autoSpaceDN w:val="0"/>
              <w:adjustRightInd w:val="0"/>
              <w:ind w:left="14" w:right="107"/>
              <w:jc w:val="both"/>
              <w:rPr>
                <w:rFonts w:eastAsia="Calibri"/>
              </w:rPr>
            </w:pPr>
            <w:r w:rsidRPr="00ED3502">
              <w:rPr>
                <w:rFonts w:eastAsia="Calibri"/>
              </w:rPr>
              <w:t>распоряжение Правительства Российской Фе</w:t>
            </w:r>
            <w:r>
              <w:rPr>
                <w:rFonts w:eastAsia="Calibri"/>
              </w:rPr>
              <w:softHyphen/>
              <w:t>дерации от 01.10.2021 № 2765-р</w:t>
            </w:r>
            <w:r w:rsidRPr="00ED3502">
              <w:rPr>
                <w:color w:val="000000"/>
              </w:rPr>
              <w:t xml:space="preserve">, </w:t>
            </w:r>
            <w:r w:rsidRPr="00ED3502">
              <w:rPr>
                <w:rFonts w:eastAsia="Calibri"/>
              </w:rPr>
              <w:t>Указ Президента Р</w:t>
            </w:r>
            <w:r>
              <w:rPr>
                <w:rFonts w:eastAsia="Calibri"/>
              </w:rPr>
              <w:t>ос</w:t>
            </w:r>
            <w:r>
              <w:rPr>
                <w:rFonts w:eastAsia="Calibri"/>
              </w:rPr>
              <w:softHyphen/>
              <w:t xml:space="preserve">сийской </w:t>
            </w:r>
            <w:r w:rsidRPr="00ED3502">
              <w:rPr>
                <w:rFonts w:eastAsia="Calibri"/>
              </w:rPr>
              <w:t>Ф</w:t>
            </w:r>
            <w:r>
              <w:rPr>
                <w:rFonts w:eastAsia="Calibri"/>
              </w:rPr>
              <w:t>еде</w:t>
            </w:r>
            <w:r>
              <w:rPr>
                <w:rFonts w:eastAsia="Calibri"/>
              </w:rPr>
              <w:softHyphen/>
              <w:t xml:space="preserve">рации от </w:t>
            </w:r>
            <w:r w:rsidRPr="00ED3502">
              <w:rPr>
                <w:rFonts w:eastAsia="Calibri"/>
              </w:rPr>
              <w:t>04.02.2021 № 68</w:t>
            </w:r>
          </w:p>
          <w:p w:rsidR="005C68ED" w:rsidRPr="00ED3502" w:rsidRDefault="005C68ED" w:rsidP="005C68ED">
            <w:pPr>
              <w:pStyle w:val="TableParagraph"/>
              <w:ind w:left="14" w:right="107"/>
              <w:jc w:val="both"/>
              <w:rPr>
                <w:rFonts w:eastAsia="Calibri"/>
              </w:rPr>
            </w:pPr>
            <w:r w:rsidRPr="00ED3502">
              <w:rPr>
                <w:rFonts w:eastAsia="Calibri"/>
              </w:rPr>
              <w:t>«Об оценке эф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фективности деятельности высших долж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ностных лиц субъектов Рос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сийской Феде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рации и дея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тельности ис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полнительных органов субъек</w:t>
            </w:r>
            <w:r>
              <w:rPr>
                <w:rFonts w:eastAsia="Calibri"/>
              </w:rPr>
              <w:softHyphen/>
            </w:r>
            <w:r w:rsidRPr="00ED3502">
              <w:rPr>
                <w:rFonts w:eastAsia="Calibri"/>
              </w:rPr>
              <w:t>тов Российской Федерации»</w:t>
            </w:r>
          </w:p>
        </w:tc>
        <w:tc>
          <w:tcPr>
            <w:tcW w:w="541" w:type="pct"/>
          </w:tcPr>
          <w:p w:rsidR="005C68ED" w:rsidRPr="00ED3502" w:rsidRDefault="005C68ED" w:rsidP="005C68ED">
            <w:pPr>
              <w:pStyle w:val="TableParagraph"/>
              <w:ind w:left="35"/>
              <w:jc w:val="both"/>
            </w:pPr>
            <w:r w:rsidRPr="00ED3502">
              <w:t>министерство экономического развития Киров</w:t>
            </w:r>
            <w:r>
              <w:softHyphen/>
            </w:r>
            <w:r w:rsidRPr="00ED3502">
              <w:t>ской области</w:t>
            </w:r>
          </w:p>
        </w:tc>
        <w:tc>
          <w:tcPr>
            <w:tcW w:w="496" w:type="pct"/>
          </w:tcPr>
          <w:p w:rsidR="005C68ED" w:rsidRPr="00ED3502" w:rsidRDefault="005C68ED" w:rsidP="005C68ED">
            <w:pPr>
              <w:pStyle w:val="TableParagraph"/>
              <w:rPr>
                <w:highlight w:val="yellow"/>
              </w:rPr>
            </w:pPr>
            <w:r w:rsidRPr="00ED3502">
              <w:t>обеспечение темпа устойчи</w:t>
            </w:r>
            <w:r>
              <w:softHyphen/>
            </w:r>
            <w:r w:rsidRPr="00ED3502">
              <w:t>вого роста до</w:t>
            </w:r>
            <w:r>
              <w:softHyphen/>
            </w:r>
            <w:r w:rsidRPr="00ED3502">
              <w:t>ходов населе</w:t>
            </w:r>
            <w:r>
              <w:softHyphen/>
            </w:r>
            <w:r w:rsidRPr="00ED3502">
              <w:t>ния и уровня пенсионного обеспечения не ниже инфляции</w:t>
            </w:r>
          </w:p>
        </w:tc>
      </w:tr>
    </w:tbl>
    <w:p w:rsidR="007B2FC6" w:rsidRDefault="007B2FC6" w:rsidP="00BA17BA">
      <w:pPr>
        <w:widowControl/>
        <w:rPr>
          <w:b/>
          <w:bCs/>
          <w:sz w:val="24"/>
          <w:szCs w:val="24"/>
        </w:rPr>
      </w:pPr>
    </w:p>
    <w:p w:rsidR="00A03C6B" w:rsidRPr="00741A37" w:rsidRDefault="00A03C6B" w:rsidP="00BA17BA">
      <w:pPr>
        <w:widowControl/>
        <w:rPr>
          <w:b/>
          <w:bCs/>
          <w:sz w:val="24"/>
          <w:szCs w:val="24"/>
        </w:rPr>
      </w:pPr>
    </w:p>
    <w:p w:rsidR="003B39FF" w:rsidRPr="00741A37" w:rsidRDefault="007E10F7" w:rsidP="003E0B87">
      <w:pPr>
        <w:pStyle w:val="1"/>
        <w:tabs>
          <w:tab w:val="left" w:pos="0"/>
          <w:tab w:val="left" w:pos="567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754864">
        <w:rPr>
          <w:sz w:val="24"/>
          <w:szCs w:val="24"/>
        </w:rPr>
        <w:tab/>
      </w:r>
      <w:r w:rsidR="003B39FF" w:rsidRPr="00741A37">
        <w:rPr>
          <w:sz w:val="24"/>
          <w:szCs w:val="24"/>
        </w:rPr>
        <w:t>Структура</w:t>
      </w:r>
      <w:r w:rsidR="003B39FF" w:rsidRPr="00741A3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3B39FF" w:rsidRPr="00741A37">
        <w:rPr>
          <w:sz w:val="24"/>
          <w:szCs w:val="24"/>
        </w:rPr>
        <w:t>осударственной</w:t>
      </w:r>
      <w:r w:rsidR="003B39FF" w:rsidRPr="00741A37">
        <w:rPr>
          <w:spacing w:val="-6"/>
          <w:sz w:val="24"/>
          <w:szCs w:val="24"/>
        </w:rPr>
        <w:t xml:space="preserve"> </w:t>
      </w:r>
      <w:r w:rsidR="00015C9D" w:rsidRPr="00741A37">
        <w:rPr>
          <w:sz w:val="24"/>
          <w:szCs w:val="24"/>
        </w:rPr>
        <w:t xml:space="preserve">программы </w:t>
      </w:r>
    </w:p>
    <w:p w:rsidR="003B39FF" w:rsidRPr="00741A37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710" w:type="dxa"/>
        <w:tblInd w:w="-318" w:type="dxa"/>
        <w:tblLook w:val="01E0" w:firstRow="1" w:lastRow="1" w:firstColumn="1" w:lastColumn="1" w:noHBand="0" w:noVBand="0"/>
      </w:tblPr>
      <w:tblGrid>
        <w:gridCol w:w="892"/>
        <w:gridCol w:w="5603"/>
        <w:gridCol w:w="1728"/>
        <w:gridCol w:w="3827"/>
        <w:gridCol w:w="3660"/>
      </w:tblGrid>
      <w:tr w:rsidR="00BA17BA" w:rsidRPr="00BA17BA" w:rsidTr="001C6867">
        <w:trPr>
          <w:trHeight w:val="56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</w:t>
            </w:r>
            <w:r w:rsidR="007B2F66">
              <w:rPr>
                <w:sz w:val="24"/>
                <w:szCs w:val="24"/>
              </w:rPr>
              <w:softHyphen/>
            </w:r>
            <w:r w:rsidRPr="00BA17BA">
              <w:rPr>
                <w:sz w:val="24"/>
                <w:szCs w:val="24"/>
              </w:rPr>
              <w:t xml:space="preserve">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</w:p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показателями</w:t>
            </w:r>
          </w:p>
        </w:tc>
      </w:tr>
      <w:tr w:rsidR="00BA17BA" w:rsidRPr="00BA17BA" w:rsidTr="001C6867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7768D4" w:rsidRPr="00BA17BA" w:rsidTr="00754864">
        <w:trPr>
          <w:trHeight w:val="221"/>
        </w:trPr>
        <w:tc>
          <w:tcPr>
            <w:tcW w:w="1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8D4" w:rsidRDefault="007768D4" w:rsidP="001974D0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i/>
                <w:sz w:val="24"/>
                <w:szCs w:val="24"/>
              </w:rPr>
            </w:pPr>
            <w:r w:rsidRPr="001974D0">
              <w:rPr>
                <w:b/>
                <w:bCs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BA17BA" w:rsidRPr="00BA17BA" w:rsidTr="007E10F7">
        <w:trPr>
          <w:trHeight w:val="13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263EEA" w:rsidP="007E10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7E10F7" w:rsidRDefault="000010AA" w:rsidP="00754864">
            <w:pPr>
              <w:tabs>
                <w:tab w:val="left" w:pos="6429"/>
              </w:tabs>
              <w:jc w:val="center"/>
              <w:rPr>
                <w:sz w:val="28"/>
              </w:rPr>
            </w:pPr>
            <w:r w:rsidRPr="007E10F7">
              <w:rPr>
                <w:sz w:val="24"/>
                <w:szCs w:val="24"/>
              </w:rPr>
              <w:t>Региональный проект «</w:t>
            </w:r>
            <w:r w:rsidR="00D318A3" w:rsidRPr="007E10F7">
              <w:rPr>
                <w:sz w:val="24"/>
                <w:szCs w:val="24"/>
              </w:rPr>
              <w:t>Развитие цифровой экономической среды</w:t>
            </w:r>
            <w:r w:rsidR="003B01BD" w:rsidRPr="007E10F7">
              <w:rPr>
                <w:sz w:val="24"/>
                <w:szCs w:val="24"/>
              </w:rPr>
              <w:t xml:space="preserve"> Кировской области</w:t>
            </w:r>
            <w:r w:rsidR="008565DE" w:rsidRPr="007E10F7">
              <w:rPr>
                <w:sz w:val="24"/>
                <w:szCs w:val="24"/>
              </w:rPr>
              <w:t>»</w:t>
            </w:r>
          </w:p>
          <w:p w:rsidR="008565DE" w:rsidRPr="007E10F7" w:rsidRDefault="00B26AB5" w:rsidP="007E10F7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 w:rsidR="008565DE" w:rsidRPr="007E10F7">
              <w:rPr>
                <w:sz w:val="24"/>
                <w:szCs w:val="24"/>
              </w:rPr>
              <w:t xml:space="preserve">Куратор </w:t>
            </w:r>
            <w:r w:rsidR="00C9770A" w:rsidRPr="007E10F7">
              <w:rPr>
                <w:sz w:val="24"/>
                <w:szCs w:val="24"/>
              </w:rPr>
              <w:t>–</w:t>
            </w:r>
            <w:r w:rsidR="007C19CE" w:rsidRPr="007E10F7">
              <w:rPr>
                <w:sz w:val="24"/>
                <w:szCs w:val="24"/>
              </w:rPr>
              <w:t xml:space="preserve"> Сандалов М.А</w:t>
            </w:r>
            <w:r w:rsidR="001C6867">
              <w:rPr>
                <w:sz w:val="24"/>
                <w:szCs w:val="24"/>
              </w:rPr>
              <w:t>.</w:t>
            </w:r>
            <w:r w:rsidR="008565DE"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</w:t>
            </w:r>
            <w:r w:rsidRPr="007E10F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A17BA" w:rsidRPr="00BA17BA" w:rsidTr="007E10F7">
        <w:trPr>
          <w:trHeight w:val="55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E10F7" w:rsidP="00C9770A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8565DE"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26AB5" w:rsidP="0038209E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Срок </w:t>
            </w:r>
            <w:r w:rsidR="007C7856">
              <w:rPr>
                <w:sz w:val="24"/>
              </w:rPr>
              <w:t>реализации (</w:t>
            </w:r>
            <w:r>
              <w:rPr>
                <w:sz w:val="24"/>
              </w:rPr>
              <w:t>2024 год</w:t>
            </w:r>
            <w:r w:rsidR="007C7856">
              <w:rPr>
                <w:sz w:val="24"/>
              </w:rPr>
              <w:t>)</w:t>
            </w:r>
          </w:p>
        </w:tc>
      </w:tr>
      <w:tr w:rsidR="00BA17BA" w:rsidRPr="00BA17BA" w:rsidTr="00754864">
        <w:trPr>
          <w:trHeight w:val="27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F4E81" w:rsidRDefault="00AB0867" w:rsidP="00F125CD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4"/>
                <w:szCs w:val="24"/>
              </w:rPr>
            </w:pPr>
            <w:r w:rsidRPr="00AB0867">
              <w:rPr>
                <w:rFonts w:eastAsia="Calibri"/>
                <w:color w:val="000000"/>
                <w:sz w:val="24"/>
                <w:szCs w:val="24"/>
              </w:rPr>
              <w:t>Развитие цифровых технологий для выполнения экономических процессов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40" w:rsidRPr="00246E46" w:rsidRDefault="00754864" w:rsidP="00AB0867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обеспечено соответствие и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>нформационн</w:t>
            </w:r>
            <w:r>
              <w:rPr>
                <w:rFonts w:eastAsia="Calibri"/>
                <w:color w:val="000000"/>
                <w:sz w:val="24"/>
                <w:szCs w:val="24"/>
              </w:rPr>
              <w:t>ой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="00AB0867" w:rsidRPr="00AB0867">
              <w:rPr>
                <w:rFonts w:eastAsia="Calibri"/>
                <w:color w:val="000000"/>
                <w:sz w:val="24"/>
                <w:szCs w:val="24"/>
              </w:rPr>
              <w:t xml:space="preserve"> «Экономика Кировской области» требованиям, предусмотренным законодательством Российской Федерации об </w:t>
            </w:r>
            <w:r w:rsidR="00AB0867" w:rsidRPr="00CD2FC2">
              <w:rPr>
                <w:rFonts w:eastAsia="Calibri"/>
                <w:color w:val="000000"/>
                <w:sz w:val="24"/>
                <w:szCs w:val="24"/>
              </w:rPr>
              <w:t xml:space="preserve">информации, информационных технологиях и о </w:t>
            </w:r>
            <w:r w:rsidR="00AB0867" w:rsidRPr="00246E46">
              <w:rPr>
                <w:rFonts w:eastAsia="Calibri"/>
                <w:color w:val="000000"/>
                <w:sz w:val="24"/>
                <w:szCs w:val="24"/>
              </w:rPr>
              <w:t>защите информации</w:t>
            </w:r>
            <w:r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:rsidR="00754864" w:rsidRPr="003D7D40" w:rsidRDefault="00754864" w:rsidP="00CD2FC2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CD2FC2" w:rsidRPr="00246E46">
              <w:rPr>
                <w:rFonts w:eastAsia="Calibri"/>
                <w:color w:val="000000"/>
                <w:sz w:val="24"/>
                <w:szCs w:val="24"/>
              </w:rPr>
              <w:t>существлена реализация на импортонезависимой программной платформе информационных процессов, связанных с деятельностью министерства экономического развития Кировской области по мониторингу социально-экономического положения Кировской области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54864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61A"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  <w:tr w:rsidR="00BA17BA" w:rsidRPr="00BA17BA" w:rsidTr="007E10F7">
        <w:trPr>
          <w:trHeight w:val="26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263EEA" w:rsidRDefault="00263EEA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B5" w:rsidRPr="00754864" w:rsidRDefault="00015C9D" w:rsidP="00D26B3C">
            <w:pPr>
              <w:pStyle w:val="TableParagraph"/>
              <w:tabs>
                <w:tab w:val="left" w:pos="11057"/>
              </w:tabs>
              <w:ind w:left="1469" w:right="2279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мероприятий «</w:t>
            </w:r>
            <w:r w:rsidR="00680003" w:rsidRPr="00754864">
              <w:rPr>
                <w:sz w:val="24"/>
                <w:szCs w:val="24"/>
              </w:rPr>
              <w:t>С</w:t>
            </w:r>
            <w:r w:rsidRPr="00754864">
              <w:rPr>
                <w:sz w:val="24"/>
                <w:szCs w:val="24"/>
              </w:rPr>
              <w:t>тратегическо</w:t>
            </w:r>
            <w:r w:rsidR="00680003" w:rsidRPr="00754864">
              <w:rPr>
                <w:sz w:val="24"/>
                <w:szCs w:val="24"/>
              </w:rPr>
              <w:t>е</w:t>
            </w:r>
            <w:r w:rsidRPr="00754864">
              <w:rPr>
                <w:sz w:val="24"/>
                <w:szCs w:val="24"/>
              </w:rPr>
              <w:t xml:space="preserve"> планировани</w:t>
            </w:r>
            <w:r w:rsidR="00680003" w:rsidRPr="00754864">
              <w:rPr>
                <w:sz w:val="24"/>
                <w:szCs w:val="24"/>
              </w:rPr>
              <w:t>е</w:t>
            </w:r>
            <w:r w:rsidRPr="00754864">
              <w:rPr>
                <w:sz w:val="24"/>
                <w:szCs w:val="24"/>
              </w:rPr>
              <w:t>»</w:t>
            </w:r>
          </w:p>
        </w:tc>
      </w:tr>
      <w:tr w:rsidR="006A5D51" w:rsidRPr="00BA17BA" w:rsidTr="00754864">
        <w:trPr>
          <w:trHeight w:val="45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BA17BA" w:rsidRDefault="006A5D51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263EEA" w:rsidRDefault="00754864" w:rsidP="00C9770A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7C7856"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Default="00C9770A" w:rsidP="0075486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6A5D51" w:rsidRPr="00BA17BA" w:rsidTr="00754864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263EEA" w:rsidRDefault="006A5D5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51" w:rsidRPr="00BF4E81" w:rsidRDefault="006A5D51" w:rsidP="00015C9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Развитие системы стратегического планирования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754864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A5D51" w:rsidRPr="00B92BFB">
              <w:rPr>
                <w:sz w:val="24"/>
                <w:szCs w:val="24"/>
              </w:rPr>
              <w:t>азработаны документы стратегического планирования</w:t>
            </w:r>
            <w:r w:rsidR="005A461A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>;</w:t>
            </w:r>
          </w:p>
          <w:p w:rsidR="001D1CA7" w:rsidRPr="001C6867" w:rsidRDefault="00754864" w:rsidP="001C6867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A5D51">
              <w:rPr>
                <w:sz w:val="24"/>
                <w:szCs w:val="24"/>
              </w:rPr>
              <w:t xml:space="preserve"> рамках прогнозирования </w:t>
            </w:r>
            <w:r w:rsidR="00327571">
              <w:rPr>
                <w:sz w:val="24"/>
                <w:szCs w:val="24"/>
              </w:rPr>
              <w:t xml:space="preserve">в Кировской области </w:t>
            </w:r>
            <w:r w:rsidR="005F0EB1">
              <w:rPr>
                <w:sz w:val="24"/>
                <w:szCs w:val="24"/>
              </w:rPr>
              <w:t>разраб</w:t>
            </w:r>
            <w:r w:rsidR="00327571">
              <w:rPr>
                <w:sz w:val="24"/>
                <w:szCs w:val="24"/>
              </w:rPr>
              <w:t>отан</w:t>
            </w:r>
            <w:r w:rsidR="006A5D51">
              <w:rPr>
                <w:sz w:val="24"/>
                <w:szCs w:val="24"/>
              </w:rPr>
              <w:t xml:space="preserve"> прогноз социально-экономического развития Кировской </w:t>
            </w:r>
            <w:r>
              <w:rPr>
                <w:sz w:val="24"/>
                <w:szCs w:val="24"/>
              </w:rPr>
              <w:t>области на среднесрочный период;</w:t>
            </w:r>
            <w:r w:rsidR="00346BB1">
              <w:rPr>
                <w:sz w:val="24"/>
                <w:szCs w:val="24"/>
              </w:rPr>
              <w:t xml:space="preserve"> </w:t>
            </w:r>
            <w:r w:rsidR="00637180">
              <w:rPr>
                <w:iCs/>
                <w:sz w:val="24"/>
                <w:szCs w:val="24"/>
              </w:rPr>
              <w:t>обеспечена</w:t>
            </w:r>
            <w:r w:rsidR="00637180" w:rsidRPr="005A461A">
              <w:rPr>
                <w:iCs/>
                <w:sz w:val="24"/>
                <w:szCs w:val="24"/>
              </w:rPr>
              <w:t xml:space="preserve"> координация программно-целевого планирования.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29" w:rsidRPr="001E0CAE" w:rsidRDefault="00754864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461A" w:rsidRPr="001E0CAE">
              <w:rPr>
                <w:sz w:val="24"/>
                <w:szCs w:val="24"/>
              </w:rPr>
              <w:t>бъем валового регионального продукта на душу населения</w:t>
            </w:r>
            <w:r w:rsidR="006F5C8A" w:rsidRPr="001E0CAE">
              <w:rPr>
                <w:sz w:val="24"/>
                <w:szCs w:val="24"/>
              </w:rPr>
              <w:t>;</w:t>
            </w:r>
          </w:p>
          <w:p w:rsidR="00C51F45" w:rsidRPr="001E0CAE" w:rsidRDefault="00754864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51F45" w:rsidRPr="001E0CAE">
              <w:rPr>
                <w:sz w:val="24"/>
                <w:szCs w:val="24"/>
              </w:rPr>
              <w:t>емп роста (индекс роста) реальной среднемесячной заработной платы</w:t>
            </w:r>
            <w:r w:rsidR="006F5C8A" w:rsidRPr="001E0CAE">
              <w:rPr>
                <w:sz w:val="24"/>
                <w:szCs w:val="24"/>
              </w:rPr>
              <w:t>;</w:t>
            </w:r>
          </w:p>
          <w:p w:rsidR="00C51F45" w:rsidRDefault="00754864" w:rsidP="001C6867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51F45" w:rsidRPr="001E0CAE">
              <w:rPr>
                <w:sz w:val="24"/>
                <w:szCs w:val="24"/>
              </w:rPr>
              <w:t>емп роста (индекс роста</w:t>
            </w:r>
            <w:r w:rsidR="00C51F45" w:rsidRPr="00D105F7">
              <w:rPr>
                <w:sz w:val="24"/>
                <w:szCs w:val="24"/>
              </w:rPr>
              <w:t xml:space="preserve">) </w:t>
            </w:r>
          </w:p>
          <w:p w:rsidR="00637180" w:rsidRPr="00BA17BA" w:rsidRDefault="00637180" w:rsidP="001C6867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</w:tr>
      <w:tr w:rsidR="001C6867" w:rsidRPr="00BA17BA" w:rsidTr="00754864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A17BA" w:rsidRDefault="001C6867" w:rsidP="0063718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A17BA" w:rsidRDefault="001C6867" w:rsidP="00637180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A17BA" w:rsidRDefault="001C6867" w:rsidP="00637180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A17BA" w:rsidRDefault="001C6867" w:rsidP="00637180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1C6867" w:rsidRPr="00BA17BA" w:rsidTr="00754864">
        <w:trPr>
          <w:trHeight w:val="27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8227D9" w:rsidRDefault="001C6867" w:rsidP="00015C9D">
            <w:pPr>
              <w:pStyle w:val="TableParagraph"/>
              <w:tabs>
                <w:tab w:val="left" w:pos="11057"/>
              </w:tabs>
              <w:ind w:left="107"/>
              <w:rPr>
                <w:iCs/>
                <w:sz w:val="24"/>
                <w:szCs w:val="24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F27149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деятельности Правительства Кировской области и органов исполнительной власти Кировской области применяются принципы проектного управления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F5462">
              <w:rPr>
                <w:sz w:val="24"/>
                <w:szCs w:val="24"/>
              </w:rPr>
              <w:t>реального среднедушевого денежного дохода населения</w:t>
            </w:r>
          </w:p>
        </w:tc>
      </w:tr>
      <w:tr w:rsidR="001C6867" w:rsidRPr="00BA17BA" w:rsidTr="00754864">
        <w:trPr>
          <w:trHeight w:val="98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867" w:rsidRPr="00263EEA" w:rsidRDefault="001C6867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F4E81" w:rsidRDefault="001C6867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8227D9">
              <w:rPr>
                <w:iCs/>
                <w:sz w:val="24"/>
                <w:szCs w:val="24"/>
              </w:rPr>
              <w:t>Обеспечение устойчивого развития Кировской области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подведены результаты мониторинга эффективности деятельности органом местного самоуправления муниципальных, городских округов и муниципальных районов Кировской области;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1C6867" w:rsidRPr="00263EEA" w:rsidRDefault="001C6867" w:rsidP="00075E7B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созданы благоприятные условия для развития конкуренции на территории Кировской области в соответствии с требованиями стандарта развития конкуренции в субъектах Российской Федерации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555F11" w:rsidRDefault="001C6867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 xml:space="preserve">бъем валового регионального </w:t>
            </w:r>
            <w:r w:rsidRPr="00555F11">
              <w:rPr>
                <w:sz w:val="24"/>
                <w:szCs w:val="24"/>
              </w:rPr>
              <w:t>продукта на душу населения;</w:t>
            </w:r>
          </w:p>
          <w:p w:rsidR="001C6867" w:rsidRPr="00555F11" w:rsidRDefault="001C6867" w:rsidP="006F5C8A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>емп роста (индекс роста) реальной среднемесячной заработной платы;</w:t>
            </w:r>
          </w:p>
          <w:p w:rsidR="001C6867" w:rsidRPr="00BA17BA" w:rsidRDefault="001C6867" w:rsidP="007C78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55F11">
              <w:rPr>
                <w:sz w:val="24"/>
                <w:szCs w:val="24"/>
              </w:rPr>
              <w:t xml:space="preserve">емп роста (индекс роста) реального среднедушевого </w:t>
            </w:r>
            <w:r w:rsidRPr="00FF5462">
              <w:rPr>
                <w:sz w:val="24"/>
                <w:szCs w:val="24"/>
              </w:rPr>
              <w:t>денежного</w:t>
            </w:r>
            <w:r w:rsidRPr="00555F11">
              <w:rPr>
                <w:sz w:val="24"/>
                <w:szCs w:val="24"/>
              </w:rPr>
              <w:t xml:space="preserve"> дохода населения</w:t>
            </w:r>
            <w:r w:rsidRPr="00D105F7">
              <w:rPr>
                <w:sz w:val="24"/>
                <w:szCs w:val="24"/>
              </w:rPr>
              <w:t xml:space="preserve"> </w:t>
            </w:r>
          </w:p>
        </w:tc>
      </w:tr>
      <w:tr w:rsidR="001C6867" w:rsidRPr="006E4250" w:rsidTr="007E10F7">
        <w:trPr>
          <w:trHeight w:val="241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867" w:rsidRPr="00F864BE" w:rsidRDefault="001C6867" w:rsidP="00F864B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3E0B87" w:rsidRDefault="001C6867" w:rsidP="00D26B3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E0B87">
              <w:rPr>
                <w:sz w:val="24"/>
                <w:szCs w:val="24"/>
              </w:rPr>
              <w:t>Комплекс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процессных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мероприятий</w:t>
            </w:r>
            <w:r w:rsidRPr="003E0B87">
              <w:rPr>
                <w:spacing w:val="-4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«Формирование благоприятной регуляторной среды для бизнеса»</w:t>
            </w:r>
          </w:p>
        </w:tc>
      </w:tr>
      <w:tr w:rsidR="001C6867" w:rsidRPr="00BA17BA" w:rsidTr="003E0B87">
        <w:trPr>
          <w:trHeight w:val="3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867" w:rsidRDefault="001C6867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867" w:rsidRDefault="001C6867" w:rsidP="00C9770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 экономического развития Кировской области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3E0B8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1C6867" w:rsidRPr="00BA17BA" w:rsidTr="00754864">
        <w:trPr>
          <w:trHeight w:val="98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867" w:rsidRDefault="001C6867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F4E81" w:rsidRDefault="001C6867" w:rsidP="0038209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Снижение регуляторной нагрузки на бизнес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Default="001C6867" w:rsidP="000C477F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исключение избыточных требований (обязанностей) к субъектам предпринимательской деятельности в региональных нормативных правовых актах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67" w:rsidRPr="00BA17BA" w:rsidRDefault="001C6867" w:rsidP="00D85B29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03DB">
              <w:rPr>
                <w:sz w:val="24"/>
                <w:szCs w:val="24"/>
              </w:rPr>
              <w:t>бъем валового регионального продукта на душу населения</w:t>
            </w:r>
          </w:p>
        </w:tc>
      </w:tr>
    </w:tbl>
    <w:p w:rsidR="002C0534" w:rsidRDefault="002C0534" w:rsidP="006737F9">
      <w:pPr>
        <w:widowControl/>
        <w:rPr>
          <w:sz w:val="24"/>
          <w:szCs w:val="24"/>
        </w:rPr>
      </w:pPr>
    </w:p>
    <w:p w:rsidR="003B39FF" w:rsidRDefault="003E0B87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       </w:t>
      </w:r>
      <w:r w:rsidR="0038209E">
        <w:rPr>
          <w:sz w:val="24"/>
          <w:szCs w:val="24"/>
        </w:rPr>
        <w:t>Финан</w:t>
      </w:r>
      <w:r w:rsidR="003B39FF" w:rsidRPr="00BA17BA">
        <w:rPr>
          <w:sz w:val="24"/>
          <w:szCs w:val="24"/>
        </w:rPr>
        <w:t>сов</w:t>
      </w:r>
      <w:r w:rsidR="00F27149">
        <w:rPr>
          <w:sz w:val="24"/>
          <w:szCs w:val="24"/>
        </w:rPr>
        <w:t xml:space="preserve">ое обеспечение </w:t>
      </w:r>
      <w:r>
        <w:rPr>
          <w:sz w:val="24"/>
          <w:szCs w:val="24"/>
        </w:rPr>
        <w:t>Г</w:t>
      </w:r>
      <w:r w:rsidR="00F27149">
        <w:rPr>
          <w:sz w:val="24"/>
          <w:szCs w:val="24"/>
        </w:rPr>
        <w:t xml:space="preserve">осударственной </w:t>
      </w:r>
      <w:r w:rsidR="003B39FF" w:rsidRPr="00BA17BA">
        <w:rPr>
          <w:sz w:val="24"/>
          <w:szCs w:val="24"/>
        </w:rPr>
        <w:t xml:space="preserve">программы </w:t>
      </w:r>
      <w:r w:rsidR="00534D52">
        <w:rPr>
          <w:sz w:val="24"/>
          <w:szCs w:val="24"/>
        </w:rPr>
        <w:t xml:space="preserve"> </w:t>
      </w:r>
    </w:p>
    <w:p w:rsidR="00D3377A" w:rsidRPr="00BA17BA" w:rsidRDefault="00D3377A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tbl>
      <w:tblPr>
        <w:tblStyle w:val="TableNormal"/>
        <w:tblW w:w="535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133"/>
        <w:gridCol w:w="1133"/>
        <w:gridCol w:w="1136"/>
        <w:gridCol w:w="1133"/>
        <w:gridCol w:w="1133"/>
        <w:gridCol w:w="1136"/>
        <w:gridCol w:w="1133"/>
        <w:gridCol w:w="1136"/>
      </w:tblGrid>
      <w:tr w:rsidR="00E35A43" w:rsidRPr="00BA17BA" w:rsidTr="00D759F1">
        <w:trPr>
          <w:trHeight w:val="390"/>
          <w:tblHeader/>
        </w:trPr>
        <w:tc>
          <w:tcPr>
            <w:tcW w:w="2117" w:type="pct"/>
            <w:vMerge w:val="restart"/>
          </w:tcPr>
          <w:p w:rsidR="00E35A43" w:rsidRPr="00D86ED8" w:rsidRDefault="00E35A43" w:rsidP="00F56D01">
            <w:pPr>
              <w:pStyle w:val="TableParagraph"/>
              <w:ind w:left="296" w:right="77"/>
              <w:jc w:val="center"/>
              <w:rPr>
                <w:sz w:val="23"/>
                <w:szCs w:val="23"/>
              </w:rPr>
            </w:pPr>
            <w:r w:rsidRPr="00D86ED8">
              <w:rPr>
                <w:sz w:val="23"/>
                <w:szCs w:val="23"/>
              </w:rPr>
              <w:t>Наимено</w:t>
            </w:r>
            <w:r w:rsidR="000A0004" w:rsidRPr="00D86ED8">
              <w:rPr>
                <w:sz w:val="23"/>
                <w:szCs w:val="23"/>
              </w:rPr>
              <w:t>вание государственной программы</w:t>
            </w:r>
            <w:r w:rsidR="003E0B87">
              <w:rPr>
                <w:sz w:val="23"/>
                <w:szCs w:val="23"/>
              </w:rPr>
              <w:t>,</w:t>
            </w:r>
            <w:r w:rsidRPr="00D86ED8">
              <w:rPr>
                <w:sz w:val="23"/>
                <w:szCs w:val="23"/>
              </w:rPr>
              <w:t xml:space="preserve"> источник финансового</w:t>
            </w:r>
            <w:r w:rsidRPr="00D86ED8">
              <w:rPr>
                <w:spacing w:val="-38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обеспечения</w:t>
            </w:r>
          </w:p>
        </w:tc>
        <w:tc>
          <w:tcPr>
            <w:tcW w:w="2883" w:type="pct"/>
            <w:gridSpan w:val="8"/>
          </w:tcPr>
          <w:p w:rsidR="00E35A43" w:rsidRPr="00D86ED8" w:rsidRDefault="00E35A43" w:rsidP="00C9770A">
            <w:pPr>
              <w:pStyle w:val="TableParagraph"/>
              <w:ind w:left="1790" w:right="1789"/>
              <w:jc w:val="center"/>
              <w:rPr>
                <w:sz w:val="23"/>
                <w:szCs w:val="23"/>
              </w:rPr>
            </w:pPr>
            <w:r w:rsidRPr="00D86ED8">
              <w:rPr>
                <w:sz w:val="23"/>
                <w:szCs w:val="23"/>
              </w:rPr>
              <w:t>Объем</w:t>
            </w:r>
            <w:r w:rsidRPr="00D86ED8">
              <w:rPr>
                <w:spacing w:val="-5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финансового</w:t>
            </w:r>
            <w:r w:rsidRPr="00D86ED8">
              <w:rPr>
                <w:spacing w:val="-5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обеспечения</w:t>
            </w:r>
            <w:r w:rsidRPr="00D86ED8">
              <w:rPr>
                <w:spacing w:val="-3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по</w:t>
            </w:r>
            <w:r w:rsidRPr="00D86ED8">
              <w:rPr>
                <w:spacing w:val="-4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годам,</w:t>
            </w:r>
            <w:r w:rsidRPr="00D86ED8">
              <w:rPr>
                <w:spacing w:val="-3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тыс.</w:t>
            </w:r>
            <w:r w:rsidRPr="00D86ED8">
              <w:rPr>
                <w:spacing w:val="-6"/>
                <w:sz w:val="23"/>
                <w:szCs w:val="23"/>
              </w:rPr>
              <w:t xml:space="preserve"> </w:t>
            </w:r>
            <w:r w:rsidRPr="00D86ED8">
              <w:rPr>
                <w:sz w:val="23"/>
                <w:szCs w:val="23"/>
              </w:rPr>
              <w:t>рублей</w:t>
            </w:r>
          </w:p>
        </w:tc>
      </w:tr>
      <w:tr w:rsidR="00D86ED8" w:rsidRPr="00BA17BA" w:rsidTr="00D759F1">
        <w:trPr>
          <w:trHeight w:val="427"/>
          <w:tblHeader/>
        </w:trPr>
        <w:tc>
          <w:tcPr>
            <w:tcW w:w="2117" w:type="pct"/>
            <w:vMerge/>
            <w:tcBorders>
              <w:top w:val="none" w:sz="4" w:space="0" w:color="000000"/>
            </w:tcBorders>
          </w:tcPr>
          <w:p w:rsidR="00E35A43" w:rsidRPr="00D86ED8" w:rsidRDefault="00E35A43" w:rsidP="00BA17BA">
            <w:pPr>
              <w:rPr>
                <w:sz w:val="23"/>
                <w:szCs w:val="23"/>
              </w:rPr>
            </w:pPr>
          </w:p>
        </w:tc>
        <w:tc>
          <w:tcPr>
            <w:tcW w:w="360" w:type="pct"/>
            <w:vAlign w:val="center"/>
          </w:tcPr>
          <w:p w:rsidR="00E35A43" w:rsidRPr="00D86ED8" w:rsidRDefault="00E35A43" w:rsidP="000010AA">
            <w:pPr>
              <w:pStyle w:val="TableParagraph"/>
              <w:ind w:left="9"/>
              <w:jc w:val="center"/>
              <w:rPr>
                <w:sz w:val="23"/>
                <w:szCs w:val="23"/>
              </w:rPr>
            </w:pPr>
            <w:r w:rsidRPr="00D86ED8">
              <w:rPr>
                <w:sz w:val="23"/>
                <w:szCs w:val="23"/>
              </w:rPr>
              <w:t xml:space="preserve">2024 </w:t>
            </w:r>
          </w:p>
          <w:p w:rsidR="00E35A43" w:rsidRPr="00D86ED8" w:rsidRDefault="00E35A43" w:rsidP="000010AA">
            <w:pPr>
              <w:pStyle w:val="TableParagraph"/>
              <w:ind w:left="9"/>
              <w:jc w:val="center"/>
              <w:rPr>
                <w:sz w:val="23"/>
                <w:szCs w:val="23"/>
              </w:rPr>
            </w:pPr>
            <w:r w:rsidRPr="00D86ED8">
              <w:rPr>
                <w:sz w:val="23"/>
                <w:szCs w:val="23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2025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1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 xml:space="preserve">2026 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2027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360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 xml:space="preserve">2028 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1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 xml:space="preserve">2029 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0" w:type="pct"/>
            <w:vAlign w:val="center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 xml:space="preserve">2030 </w:t>
            </w:r>
          </w:p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1" w:type="pct"/>
          </w:tcPr>
          <w:p w:rsidR="00E35A43" w:rsidRPr="00D86ED8" w:rsidRDefault="00E35A43" w:rsidP="000010AA">
            <w:pPr>
              <w:jc w:val="center"/>
              <w:rPr>
                <w:color w:val="000000"/>
                <w:sz w:val="23"/>
                <w:szCs w:val="23"/>
              </w:rPr>
            </w:pPr>
            <w:r w:rsidRPr="00D86ED8">
              <w:rPr>
                <w:color w:val="000000"/>
                <w:sz w:val="23"/>
                <w:szCs w:val="23"/>
              </w:rPr>
              <w:t>Всего</w:t>
            </w:r>
          </w:p>
        </w:tc>
      </w:tr>
      <w:tr w:rsidR="00C65809" w:rsidRPr="00BA17BA" w:rsidTr="00F13B21">
        <w:trPr>
          <w:trHeight w:val="383"/>
        </w:trPr>
        <w:tc>
          <w:tcPr>
            <w:tcW w:w="2117" w:type="pct"/>
          </w:tcPr>
          <w:p w:rsidR="00C65809" w:rsidRPr="003E0B87" w:rsidRDefault="00C65809" w:rsidP="003E0B87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</w:rPr>
            </w:pPr>
            <w:r w:rsidRPr="003E0B87">
              <w:rPr>
                <w:sz w:val="24"/>
                <w:szCs w:val="24"/>
              </w:rPr>
              <w:t>Государственная</w:t>
            </w:r>
            <w:r w:rsidRPr="003E0B87">
              <w:rPr>
                <w:spacing w:val="-6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 xml:space="preserve">программа </w:t>
            </w:r>
            <w:r w:rsidR="003E0B87">
              <w:rPr>
                <w:sz w:val="24"/>
                <w:szCs w:val="24"/>
              </w:rPr>
              <w:t xml:space="preserve">Кировской области </w:t>
            </w:r>
            <w:r w:rsidRPr="003E0B87">
              <w:rPr>
                <w:iCs/>
                <w:sz w:val="24"/>
                <w:szCs w:val="24"/>
              </w:rPr>
              <w:t>«Развитие экономического потенциала</w:t>
            </w:r>
            <w:r w:rsidRPr="003E0B87">
              <w:rPr>
                <w:sz w:val="24"/>
                <w:szCs w:val="24"/>
              </w:rPr>
              <w:t xml:space="preserve">» </w:t>
            </w:r>
            <w:r w:rsidR="003E0B87">
              <w:rPr>
                <w:sz w:val="24"/>
                <w:szCs w:val="24"/>
              </w:rPr>
              <w:t xml:space="preserve">– </w:t>
            </w:r>
            <w:r w:rsidRPr="003E0B87">
              <w:rPr>
                <w:sz w:val="24"/>
                <w:szCs w:val="24"/>
              </w:rPr>
              <w:t>всего</w:t>
            </w:r>
          </w:p>
        </w:tc>
        <w:tc>
          <w:tcPr>
            <w:tcW w:w="360" w:type="pct"/>
            <w:vAlign w:val="center"/>
          </w:tcPr>
          <w:p w:rsidR="00C65809" w:rsidRPr="003E0B87" w:rsidRDefault="00C65809" w:rsidP="00C30DB8">
            <w:pPr>
              <w:jc w:val="center"/>
              <w:rPr>
                <w:color w:val="000000"/>
              </w:rPr>
            </w:pPr>
            <w:r w:rsidRPr="003E0B87">
              <w:rPr>
                <w:color w:val="000000"/>
              </w:rPr>
              <w:t>67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362,5</w:t>
            </w:r>
          </w:p>
        </w:tc>
        <w:tc>
          <w:tcPr>
            <w:tcW w:w="360" w:type="pct"/>
            <w:vAlign w:val="center"/>
          </w:tcPr>
          <w:p w:rsidR="00C65809" w:rsidRPr="003E0B87" w:rsidRDefault="00C65809" w:rsidP="00F27149">
            <w:pPr>
              <w:jc w:val="center"/>
              <w:rPr>
                <w:color w:val="000000"/>
              </w:rPr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3E0B87" w:rsidRDefault="00C65809" w:rsidP="00F27149">
            <w:pPr>
              <w:jc w:val="center"/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3E0B87" w:rsidRDefault="00C65809" w:rsidP="00F27149">
            <w:pPr>
              <w:jc w:val="center"/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3E0B87" w:rsidRDefault="00C65809" w:rsidP="00F27149">
            <w:pPr>
              <w:jc w:val="center"/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3E0B87" w:rsidRDefault="00C65809" w:rsidP="00F27149">
            <w:pPr>
              <w:jc w:val="center"/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3E0B87" w:rsidRDefault="00C65809" w:rsidP="00F27149">
            <w:pPr>
              <w:jc w:val="center"/>
            </w:pPr>
            <w:r w:rsidRPr="003E0B87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3E0B87" w:rsidRDefault="00717051" w:rsidP="00F27149">
            <w:pPr>
              <w:jc w:val="center"/>
              <w:rPr>
                <w:color w:val="000000"/>
              </w:rPr>
            </w:pPr>
            <w:r w:rsidRPr="003E0B87">
              <w:rPr>
                <w:color w:val="000000"/>
              </w:rPr>
              <w:t>467</w:t>
            </w:r>
            <w:r w:rsidR="00057771">
              <w:rPr>
                <w:color w:val="000000"/>
              </w:rPr>
              <w:t xml:space="preserve"> </w:t>
            </w:r>
            <w:r w:rsidRPr="003E0B87">
              <w:rPr>
                <w:color w:val="000000"/>
              </w:rPr>
              <w:t>307,5</w:t>
            </w:r>
          </w:p>
        </w:tc>
      </w:tr>
      <w:tr w:rsidR="003E0B87" w:rsidRPr="00BA17BA" w:rsidTr="003E0B87">
        <w:trPr>
          <w:trHeight w:val="221"/>
        </w:trPr>
        <w:tc>
          <w:tcPr>
            <w:tcW w:w="2117" w:type="pct"/>
          </w:tcPr>
          <w:p w:rsidR="003E0B87" w:rsidRPr="003E0B87" w:rsidRDefault="003E0B87" w:rsidP="000010AA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3E0B87">
              <w:rPr>
                <w:sz w:val="24"/>
                <w:szCs w:val="24"/>
              </w:rPr>
              <w:t>в</w:t>
            </w:r>
            <w:r w:rsidRPr="003E0B87">
              <w:rPr>
                <w:spacing w:val="-3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том</w:t>
            </w:r>
            <w:r w:rsidRPr="003E0B87">
              <w:rPr>
                <w:spacing w:val="-2"/>
                <w:sz w:val="24"/>
                <w:szCs w:val="24"/>
              </w:rPr>
              <w:t xml:space="preserve"> </w:t>
            </w:r>
            <w:r w:rsidRPr="003E0B87">
              <w:rPr>
                <w:sz w:val="24"/>
                <w:szCs w:val="24"/>
              </w:rPr>
              <w:t>числе:</w:t>
            </w:r>
          </w:p>
        </w:tc>
        <w:tc>
          <w:tcPr>
            <w:tcW w:w="360" w:type="pct"/>
            <w:vAlign w:val="center"/>
          </w:tcPr>
          <w:p w:rsidR="003E0B87" w:rsidRPr="003E0B87" w:rsidRDefault="003E0B87" w:rsidP="00C30DB8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3E0B87" w:rsidRPr="003E0B87" w:rsidRDefault="003E0B87" w:rsidP="00F27149">
            <w:pPr>
              <w:jc w:val="center"/>
              <w:rPr>
                <w:color w:val="000000"/>
              </w:rPr>
            </w:pPr>
          </w:p>
        </w:tc>
      </w:tr>
      <w:tr w:rsidR="001E78A9" w:rsidRPr="00BA17BA" w:rsidTr="00570781">
        <w:trPr>
          <w:trHeight w:val="217"/>
        </w:trPr>
        <w:tc>
          <w:tcPr>
            <w:tcW w:w="2117" w:type="pct"/>
          </w:tcPr>
          <w:p w:rsidR="001E78A9" w:rsidRPr="001E78A9" w:rsidRDefault="001E78A9" w:rsidP="00570781">
            <w:pPr>
              <w:pStyle w:val="TableParagraph"/>
              <w:ind w:left="107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федеральный</w:t>
            </w:r>
            <w:r w:rsidRPr="001E78A9">
              <w:rPr>
                <w:spacing w:val="-3"/>
                <w:sz w:val="24"/>
                <w:szCs w:val="24"/>
              </w:rPr>
              <w:t xml:space="preserve"> </w:t>
            </w:r>
            <w:r w:rsidRPr="001E78A9">
              <w:rPr>
                <w:sz w:val="24"/>
                <w:szCs w:val="24"/>
              </w:rPr>
              <w:t>бюджет</w:t>
            </w:r>
            <w:r w:rsidRPr="001E78A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:rsidR="001E78A9" w:rsidRPr="00F13B21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1E78A9" w:rsidRPr="00F27149" w:rsidRDefault="001E78A9" w:rsidP="00570781">
            <w:pPr>
              <w:jc w:val="center"/>
              <w:rPr>
                <w:color w:val="000000"/>
              </w:rPr>
            </w:pPr>
          </w:p>
        </w:tc>
      </w:tr>
      <w:tr w:rsidR="00C65809" w:rsidRPr="00BA17BA" w:rsidTr="00570781">
        <w:trPr>
          <w:trHeight w:val="111"/>
        </w:trPr>
        <w:tc>
          <w:tcPr>
            <w:tcW w:w="2117" w:type="pct"/>
          </w:tcPr>
          <w:p w:rsidR="00C65809" w:rsidRPr="001E78A9" w:rsidRDefault="00C65809" w:rsidP="00570781">
            <w:pPr>
              <w:pStyle w:val="TableParagraph"/>
              <w:ind w:left="107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0" w:type="pct"/>
            <w:vAlign w:val="center"/>
          </w:tcPr>
          <w:p w:rsidR="00C65809" w:rsidRPr="00F13B21" w:rsidRDefault="00C65809" w:rsidP="0057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0577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362,5</w:t>
            </w:r>
          </w:p>
        </w:tc>
        <w:tc>
          <w:tcPr>
            <w:tcW w:w="360" w:type="pct"/>
            <w:vAlign w:val="center"/>
          </w:tcPr>
          <w:p w:rsidR="00C65809" w:rsidRPr="00F27149" w:rsidRDefault="00C65809" w:rsidP="00F27149">
            <w:pPr>
              <w:jc w:val="center"/>
              <w:rPr>
                <w:color w:val="000000"/>
              </w:rPr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F27149" w:rsidRDefault="00C65809" w:rsidP="00F27149">
            <w:pPr>
              <w:jc w:val="center"/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F27149" w:rsidRDefault="00C65809" w:rsidP="00F27149">
            <w:pPr>
              <w:jc w:val="center"/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F27149" w:rsidRDefault="00C65809" w:rsidP="00F27149">
            <w:pPr>
              <w:jc w:val="center"/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F27149" w:rsidRDefault="00C65809" w:rsidP="00F27149">
            <w:pPr>
              <w:jc w:val="center"/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0" w:type="pct"/>
            <w:vAlign w:val="center"/>
          </w:tcPr>
          <w:p w:rsidR="00C65809" w:rsidRPr="00F27149" w:rsidRDefault="00C65809" w:rsidP="00F27149">
            <w:pPr>
              <w:jc w:val="center"/>
            </w:pPr>
            <w:r w:rsidRPr="00F27149">
              <w:rPr>
                <w:color w:val="000000"/>
              </w:rPr>
              <w:t>66</w:t>
            </w:r>
            <w:r w:rsidR="00057771">
              <w:rPr>
                <w:color w:val="000000"/>
              </w:rPr>
              <w:t xml:space="preserve"> </w:t>
            </w:r>
            <w:r w:rsidRPr="00F27149">
              <w:rPr>
                <w:color w:val="000000"/>
              </w:rPr>
              <w:t>657,5</w:t>
            </w:r>
          </w:p>
        </w:tc>
        <w:tc>
          <w:tcPr>
            <w:tcW w:w="361" w:type="pct"/>
            <w:vAlign w:val="center"/>
          </w:tcPr>
          <w:p w:rsidR="00C65809" w:rsidRPr="003B7FA3" w:rsidRDefault="00717051" w:rsidP="00F27149">
            <w:pPr>
              <w:jc w:val="center"/>
              <w:rPr>
                <w:color w:val="000000"/>
              </w:rPr>
            </w:pPr>
            <w:r w:rsidRPr="003B7FA3">
              <w:rPr>
                <w:color w:val="000000"/>
              </w:rPr>
              <w:t>467</w:t>
            </w:r>
            <w:r w:rsidR="00057771">
              <w:rPr>
                <w:color w:val="000000"/>
              </w:rPr>
              <w:t xml:space="preserve"> </w:t>
            </w:r>
            <w:r w:rsidRPr="003B7FA3">
              <w:rPr>
                <w:color w:val="000000"/>
              </w:rPr>
              <w:t>307,5</w:t>
            </w:r>
          </w:p>
        </w:tc>
      </w:tr>
      <w:tr w:rsidR="001E78A9" w:rsidRPr="00BA17BA" w:rsidTr="00570781">
        <w:trPr>
          <w:trHeight w:val="297"/>
        </w:trPr>
        <w:tc>
          <w:tcPr>
            <w:tcW w:w="2117" w:type="pct"/>
          </w:tcPr>
          <w:p w:rsidR="001E78A9" w:rsidRPr="001E78A9" w:rsidRDefault="00057771" w:rsidP="00057771">
            <w:pPr>
              <w:pStyle w:val="TableParagraph"/>
              <w:tabs>
                <w:tab w:val="left" w:pos="142"/>
              </w:tabs>
              <w:ind w:right="1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1E78A9" w:rsidRPr="001E78A9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</w:tr>
      <w:tr w:rsidR="001E78A9" w:rsidRPr="00BA17BA" w:rsidTr="00570781">
        <w:trPr>
          <w:trHeight w:val="99"/>
        </w:trPr>
        <w:tc>
          <w:tcPr>
            <w:tcW w:w="2117" w:type="pct"/>
          </w:tcPr>
          <w:p w:rsidR="001E78A9" w:rsidRPr="001E78A9" w:rsidRDefault="001E78A9" w:rsidP="00570781">
            <w:pPr>
              <w:pStyle w:val="TableParagraph"/>
              <w:ind w:left="107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внебюджетные</w:t>
            </w:r>
            <w:r w:rsidRPr="001E78A9">
              <w:rPr>
                <w:spacing w:val="-5"/>
                <w:sz w:val="24"/>
                <w:szCs w:val="24"/>
              </w:rPr>
              <w:t xml:space="preserve"> </w:t>
            </w:r>
            <w:r w:rsidRPr="001E78A9">
              <w:rPr>
                <w:sz w:val="24"/>
                <w:szCs w:val="24"/>
              </w:rPr>
              <w:t>источники</w:t>
            </w: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</w:tr>
      <w:tr w:rsidR="001E78A9" w:rsidRPr="00BA17BA" w:rsidTr="00570781">
        <w:trPr>
          <w:trHeight w:val="132"/>
        </w:trPr>
        <w:tc>
          <w:tcPr>
            <w:tcW w:w="2117" w:type="pct"/>
          </w:tcPr>
          <w:p w:rsidR="001E78A9" w:rsidRPr="001E78A9" w:rsidRDefault="001E78A9" w:rsidP="00570781">
            <w:pPr>
              <w:pStyle w:val="TableParagraph"/>
              <w:ind w:left="108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Объем</w:t>
            </w:r>
            <w:r w:rsidRPr="001E78A9">
              <w:rPr>
                <w:spacing w:val="-5"/>
                <w:sz w:val="24"/>
                <w:szCs w:val="24"/>
              </w:rPr>
              <w:t xml:space="preserve"> </w:t>
            </w:r>
            <w:r w:rsidRPr="001E78A9">
              <w:rPr>
                <w:sz w:val="24"/>
                <w:szCs w:val="24"/>
              </w:rPr>
              <w:t>налоговых</w:t>
            </w:r>
            <w:r w:rsidRPr="001E78A9">
              <w:rPr>
                <w:spacing w:val="-4"/>
                <w:sz w:val="24"/>
                <w:szCs w:val="24"/>
              </w:rPr>
              <w:t xml:space="preserve"> </w:t>
            </w:r>
            <w:r w:rsidRPr="001E78A9">
              <w:rPr>
                <w:sz w:val="24"/>
                <w:szCs w:val="24"/>
              </w:rPr>
              <w:t>расходов</w:t>
            </w:r>
            <w:r w:rsidRPr="001E78A9">
              <w:rPr>
                <w:spacing w:val="-3"/>
                <w:sz w:val="24"/>
                <w:szCs w:val="24"/>
              </w:rPr>
              <w:t xml:space="preserve"> Кировской области </w:t>
            </w:r>
            <w:r w:rsidRPr="001E78A9">
              <w:rPr>
                <w:sz w:val="24"/>
                <w:szCs w:val="24"/>
              </w:rPr>
              <w:t>(справочно)</w:t>
            </w: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</w:tr>
      <w:tr w:rsidR="001E78A9" w:rsidRPr="00BA17BA" w:rsidTr="00570781">
        <w:trPr>
          <w:trHeight w:val="132"/>
        </w:trPr>
        <w:tc>
          <w:tcPr>
            <w:tcW w:w="2117" w:type="pct"/>
            <w:vAlign w:val="center"/>
          </w:tcPr>
          <w:p w:rsidR="001E78A9" w:rsidRPr="001E78A9" w:rsidRDefault="001E78A9" w:rsidP="00570781">
            <w:pPr>
              <w:pStyle w:val="TableParagraph"/>
              <w:ind w:left="107"/>
              <w:rPr>
                <w:sz w:val="24"/>
                <w:szCs w:val="24"/>
              </w:rPr>
            </w:pPr>
            <w:r w:rsidRPr="001E78A9">
              <w:rPr>
                <w:sz w:val="24"/>
                <w:szCs w:val="24"/>
              </w:rPr>
              <w:t>Нераспределенный резерв (бюджет Кировской области)</w:t>
            </w: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0" w:type="pct"/>
          </w:tcPr>
          <w:p w:rsidR="001E78A9" w:rsidRDefault="001E78A9" w:rsidP="009F6BCF">
            <w:pPr>
              <w:jc w:val="center"/>
            </w:pPr>
          </w:p>
        </w:tc>
        <w:tc>
          <w:tcPr>
            <w:tcW w:w="361" w:type="pct"/>
          </w:tcPr>
          <w:p w:rsidR="001E78A9" w:rsidRDefault="001E78A9" w:rsidP="009F6BCF">
            <w:pPr>
              <w:jc w:val="center"/>
            </w:pPr>
          </w:p>
        </w:tc>
      </w:tr>
    </w:tbl>
    <w:p w:rsidR="0045086B" w:rsidRDefault="0045086B" w:rsidP="00E81A84">
      <w:pPr>
        <w:widowControl/>
        <w:spacing w:after="720"/>
        <w:rPr>
          <w:sz w:val="24"/>
          <w:szCs w:val="24"/>
        </w:rPr>
      </w:pPr>
    </w:p>
    <w:p w:rsidR="00E81A84" w:rsidRPr="00BA17BA" w:rsidRDefault="00D25FF7" w:rsidP="00E81A84">
      <w:pPr>
        <w:widowControl/>
        <w:spacing w:after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8.55pt;margin-top:13.3pt;width:74.75pt;height:0;z-index:251658240" o:connectortype="straight"/>
        </w:pict>
      </w:r>
    </w:p>
    <w:sectPr w:rsidR="00E81A84" w:rsidRPr="00BA17BA" w:rsidSect="009E3AAB">
      <w:headerReference w:type="first" r:id="rId12"/>
      <w:pgSz w:w="16838" w:h="11906" w:orient="landscape"/>
      <w:pgMar w:top="1440" w:right="1077" w:bottom="1276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F7" w:rsidRDefault="00D25FF7">
      <w:r>
        <w:separator/>
      </w:r>
    </w:p>
  </w:endnote>
  <w:endnote w:type="continuationSeparator" w:id="0">
    <w:p w:rsidR="00D25FF7" w:rsidRDefault="00D2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F7" w:rsidRDefault="00D25FF7">
      <w:r>
        <w:separator/>
      </w:r>
    </w:p>
  </w:footnote>
  <w:footnote w:type="continuationSeparator" w:id="0">
    <w:p w:rsidR="00D25FF7" w:rsidRDefault="00D2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80" w:rsidRDefault="00637180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8"/>
      <w:docPartObj>
        <w:docPartGallery w:val="Page Numbers (Top of Page)"/>
        <w:docPartUnique/>
      </w:docPartObj>
    </w:sdtPr>
    <w:sdtEndPr/>
    <w:sdtContent>
      <w:p w:rsidR="00637180" w:rsidRDefault="00D25FF7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80" w:rsidRDefault="00637180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70511"/>
      <w:docPartObj>
        <w:docPartGallery w:val="Page Numbers (Top of Page)"/>
        <w:docPartUnique/>
      </w:docPartObj>
    </w:sdtPr>
    <w:sdtEndPr/>
    <w:sdtContent>
      <w:p w:rsidR="00637180" w:rsidRDefault="00D25FF7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6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7180" w:rsidRDefault="00637180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1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3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6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8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5"/>
  </w:num>
  <w:num w:numId="5">
    <w:abstractNumId w:val="5"/>
  </w:num>
  <w:num w:numId="6">
    <w:abstractNumId w:val="11"/>
  </w:num>
  <w:num w:numId="7">
    <w:abstractNumId w:val="27"/>
  </w:num>
  <w:num w:numId="8">
    <w:abstractNumId w:val="10"/>
  </w:num>
  <w:num w:numId="9">
    <w:abstractNumId w:val="3"/>
  </w:num>
  <w:num w:numId="10">
    <w:abstractNumId w:val="25"/>
  </w:num>
  <w:num w:numId="11">
    <w:abstractNumId w:val="19"/>
  </w:num>
  <w:num w:numId="12">
    <w:abstractNumId w:val="0"/>
  </w:num>
  <w:num w:numId="13">
    <w:abstractNumId w:val="23"/>
  </w:num>
  <w:num w:numId="14">
    <w:abstractNumId w:val="24"/>
  </w:num>
  <w:num w:numId="15">
    <w:abstractNumId w:val="22"/>
  </w:num>
  <w:num w:numId="16">
    <w:abstractNumId w:val="9"/>
  </w:num>
  <w:num w:numId="17">
    <w:abstractNumId w:val="20"/>
  </w:num>
  <w:num w:numId="18">
    <w:abstractNumId w:val="7"/>
  </w:num>
  <w:num w:numId="19">
    <w:abstractNumId w:val="18"/>
  </w:num>
  <w:num w:numId="20">
    <w:abstractNumId w:val="14"/>
  </w:num>
  <w:num w:numId="21">
    <w:abstractNumId w:val="1"/>
  </w:num>
  <w:num w:numId="22">
    <w:abstractNumId w:val="8"/>
  </w:num>
  <w:num w:numId="23">
    <w:abstractNumId w:val="17"/>
  </w:num>
  <w:num w:numId="24">
    <w:abstractNumId w:val="28"/>
  </w:num>
  <w:num w:numId="25">
    <w:abstractNumId w:val="16"/>
  </w:num>
  <w:num w:numId="26">
    <w:abstractNumId w:val="13"/>
  </w:num>
  <w:num w:numId="27">
    <w:abstractNumId w:val="26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5333"/>
    <w:rsid w:val="00007BDD"/>
    <w:rsid w:val="00007E97"/>
    <w:rsid w:val="000109E5"/>
    <w:rsid w:val="000119AD"/>
    <w:rsid w:val="00014741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9013A"/>
    <w:rsid w:val="000A0004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59D9"/>
    <w:rsid w:val="00246E46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6A4E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2643"/>
    <w:rsid w:val="004E301F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461A"/>
    <w:rsid w:val="005A46A7"/>
    <w:rsid w:val="005A4AC5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737F9"/>
    <w:rsid w:val="00674E15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D5261"/>
    <w:rsid w:val="006E4250"/>
    <w:rsid w:val="006E7EC1"/>
    <w:rsid w:val="006F000D"/>
    <w:rsid w:val="006F5C8A"/>
    <w:rsid w:val="00703AC2"/>
    <w:rsid w:val="007071FF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A2ECD"/>
    <w:rsid w:val="007A7F6C"/>
    <w:rsid w:val="007B2F66"/>
    <w:rsid w:val="007B2FC6"/>
    <w:rsid w:val="007B3841"/>
    <w:rsid w:val="007B780E"/>
    <w:rsid w:val="007C0E32"/>
    <w:rsid w:val="007C12A1"/>
    <w:rsid w:val="007C19CE"/>
    <w:rsid w:val="007C4D2A"/>
    <w:rsid w:val="007C5C3F"/>
    <w:rsid w:val="007C7856"/>
    <w:rsid w:val="007D1762"/>
    <w:rsid w:val="007D6EB9"/>
    <w:rsid w:val="007D7611"/>
    <w:rsid w:val="007E10F7"/>
    <w:rsid w:val="007E58DA"/>
    <w:rsid w:val="007F14C6"/>
    <w:rsid w:val="007F75D7"/>
    <w:rsid w:val="00800663"/>
    <w:rsid w:val="008010E2"/>
    <w:rsid w:val="008137F4"/>
    <w:rsid w:val="00816DBC"/>
    <w:rsid w:val="00827D8B"/>
    <w:rsid w:val="008364CA"/>
    <w:rsid w:val="00853EB1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ABB"/>
    <w:rsid w:val="008A22CD"/>
    <w:rsid w:val="008A3120"/>
    <w:rsid w:val="008A34B8"/>
    <w:rsid w:val="008A49D8"/>
    <w:rsid w:val="008B0FCB"/>
    <w:rsid w:val="008B24F0"/>
    <w:rsid w:val="008B716D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1F4F"/>
    <w:rsid w:val="009273CB"/>
    <w:rsid w:val="00931849"/>
    <w:rsid w:val="00931E51"/>
    <w:rsid w:val="009337F4"/>
    <w:rsid w:val="00936AA1"/>
    <w:rsid w:val="0094318D"/>
    <w:rsid w:val="009434E5"/>
    <w:rsid w:val="00952EA8"/>
    <w:rsid w:val="009569CF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51D68"/>
    <w:rsid w:val="00A51F76"/>
    <w:rsid w:val="00A5215D"/>
    <w:rsid w:val="00A547A2"/>
    <w:rsid w:val="00A5511D"/>
    <w:rsid w:val="00A56D4C"/>
    <w:rsid w:val="00A70FAB"/>
    <w:rsid w:val="00A71233"/>
    <w:rsid w:val="00A73186"/>
    <w:rsid w:val="00A74564"/>
    <w:rsid w:val="00A778E0"/>
    <w:rsid w:val="00A91740"/>
    <w:rsid w:val="00A95294"/>
    <w:rsid w:val="00AB0867"/>
    <w:rsid w:val="00AC0F48"/>
    <w:rsid w:val="00AC4A29"/>
    <w:rsid w:val="00AC526D"/>
    <w:rsid w:val="00AD27AF"/>
    <w:rsid w:val="00AD52D5"/>
    <w:rsid w:val="00AE0151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C00F91"/>
    <w:rsid w:val="00C046E8"/>
    <w:rsid w:val="00C13EE6"/>
    <w:rsid w:val="00C13F8A"/>
    <w:rsid w:val="00C1446A"/>
    <w:rsid w:val="00C24D48"/>
    <w:rsid w:val="00C30DB8"/>
    <w:rsid w:val="00C333B1"/>
    <w:rsid w:val="00C41169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5749"/>
    <w:rsid w:val="00D25FF7"/>
    <w:rsid w:val="00D26B3C"/>
    <w:rsid w:val="00D26F45"/>
    <w:rsid w:val="00D30F13"/>
    <w:rsid w:val="00D318A3"/>
    <w:rsid w:val="00D3377A"/>
    <w:rsid w:val="00D44376"/>
    <w:rsid w:val="00D56615"/>
    <w:rsid w:val="00D56B25"/>
    <w:rsid w:val="00D61064"/>
    <w:rsid w:val="00D7026B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413F"/>
    <w:rsid w:val="00DF1813"/>
    <w:rsid w:val="00E003DC"/>
    <w:rsid w:val="00E05670"/>
    <w:rsid w:val="00E11E27"/>
    <w:rsid w:val="00E13483"/>
    <w:rsid w:val="00E15224"/>
    <w:rsid w:val="00E20FAA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0AE69-CEE1-46A0-89A4-AC8D9543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61</cp:revision>
  <cp:lastPrinted>2023-12-14T07:44:00Z</cp:lastPrinted>
  <dcterms:created xsi:type="dcterms:W3CDTF">2023-10-17T08:27:00Z</dcterms:created>
  <dcterms:modified xsi:type="dcterms:W3CDTF">2023-12-14T07:44:00Z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